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p>
    <w:bookmarkStart w:id="20" w:name="X8b2d5cad35c1594b86639938e7bb2a7bd6415b4"/>
    <w:p>
      <w:pPr>
        <w:pStyle w:val="Heading1"/>
      </w:pPr>
      <w:r>
        <w:t xml:space="preserve">Personal Statement for Librarian Position</w:t>
      </w:r>
    </w:p>
    <w:p>
      <w:pPr>
        <w:pStyle w:val="FirstParagraph"/>
      </w:pPr>
      <w:r>
        <w:t xml:space="preserve">As a dedicated library professional with over seven years of experience in information management and community engagement, I am thrilled to submit this</w:t>
      </w:r>
      <w:r>
        <w:t xml:space="preserve"> </w:t>
      </w:r>
      <w:r>
        <w:rPr>
          <w:bCs/>
          <w:b/>
        </w:rPr>
        <w:t xml:space="preserve">Personal Statement</w:t>
      </w:r>
      <w:r>
        <w:t xml:space="preserve"> </w:t>
      </w:r>
      <w:r>
        <w:t xml:space="preserve">for the Librarian position at your esteemed institution in</w:t>
      </w:r>
      <w:r>
        <w:t xml:space="preserve"> </w:t>
      </w:r>
      <w:r>
        <w:rPr>
          <w:bCs/>
          <w:b/>
        </w:rPr>
        <w:t xml:space="preserve">Vietnam Ho Chi Minh City</w:t>
      </w:r>
      <w:r>
        <w:t xml:space="preserve">. My passion for knowledge dissemination and commitment to fostering inclusive learning environments align seamlessly with the transformative role libraries play in Vietnam’s rapidly evolving urban landscape. Ho Chi Minh City, as Vietnam’s economic engine and cultural heart, demands librarians who understand both global best practices and local contextual needs—a perspective I bring through my academic background, professional journey, and deep respect for Vietnamese communities.</w:t>
      </w:r>
    </w:p>
    <w:p>
      <w:pPr>
        <w:pStyle w:val="BodyText"/>
      </w:pPr>
      <w:r>
        <w:t xml:space="preserve">My academic foundation includes a Master’s degree in Library Science from the University of Melbourne, where I specialized in digital archiving and multilingual information systems. This was complemented by a fieldwork placement at the National Library of Vietnam in Hanoi, where I assisted with cataloging historical materials related to South Central Coast heritage—a project that revealed how libraries serve as guardians of national identity. Upon returning to Southeast Asia, I honed my skills as an Assistant Librarian at Saigon International School’s library for three years. There, I designed literacy programs for students aged 6–18, integrating Vietnamese folklore with global children’s literature to make resources culturally resonant. This experience taught me that effective</w:t>
      </w:r>
      <w:r>
        <w:t xml:space="preserve"> </w:t>
      </w:r>
      <w:r>
        <w:rPr>
          <w:bCs/>
          <w:b/>
        </w:rPr>
        <w:t xml:space="preserve">Librarian</w:t>
      </w:r>
      <w:r>
        <w:t xml:space="preserve"> </w:t>
      </w:r>
      <w:r>
        <w:t xml:space="preserve">work in</w:t>
      </w:r>
      <w:r>
        <w:t xml:space="preserve"> </w:t>
      </w:r>
      <w:r>
        <w:rPr>
          <w:bCs/>
          <w:b/>
        </w:rPr>
        <w:t xml:space="preserve">Vietnam Ho Chi Minh City</w:t>
      </w:r>
      <w:r>
        <w:t xml:space="preserve"> </w:t>
      </w:r>
      <w:r>
        <w:t xml:space="preserve">requires not just technical expertise but profound cultural sensitivity.</w:t>
      </w:r>
    </w:p>
    <w:p>
      <w:pPr>
        <w:pStyle w:val="BodyText"/>
      </w:pPr>
      <w:r>
        <w:t xml:space="preserve">In my current role at the District 3 Public Library, I spearheaded initiatives that directly addressed community needs. Recognizing that many residents in this densely populated urban zone lack digital literacy, I developed free "Tech Tutors" workshops teaching seniors how to access government e-services and online healthcare portals—critical services during Vietnam’s post-pandemic recovery phase. Within six months, these sessions attracted over 450 participants, with a 78% repeat attendance rate. Simultaneously, I modernized the library’s outdated Vietnamese-language catalog by integrating AI-assisted metadata tagging for local history collections, making resources accessible to researchers studying Ho Chi Minh City’s colonial-era architecture and post-war urbanization. These projects exemplify my belief that a</w:t>
      </w:r>
      <w:r>
        <w:t xml:space="preserve"> </w:t>
      </w:r>
      <w:r>
        <w:rPr>
          <w:bCs/>
          <w:b/>
        </w:rPr>
        <w:t xml:space="preserve">Librarian</w:t>
      </w:r>
      <w:r>
        <w:t xml:space="preserve"> </w:t>
      </w:r>
      <w:r>
        <w:t xml:space="preserve">in Vietnam must bridge tradition and innovation—preserving heritage while empowering communities through technology.</w:t>
      </w:r>
    </w:p>
    <w:p>
      <w:pPr>
        <w:pStyle w:val="BodyText"/>
      </w:pPr>
      <w:r>
        <w:t xml:space="preserve">What sets me apart is my understanding of Ho Chi Minh City’s unique educational ecosystem. I’ve collaborated with the Ho Chi Minh City Department of Education to align library resources with the national "Digital School" curriculum, providing teachers with lesson plans that use library materials to teach critical thinking. During these partnerships, I witnessed firsthand how libraries function as third spaces beyond schools and homes—vital for children from low-income neighborhoods where home study environments are limited. In 2023, I co-founded the "Book Buses" program: a mobile library service delivering books to remote areas near the Saigon River, reaching communities often excluded from formal library networks. This initiative won the Ho Chi Minh City Youth Innovation Award for its role in promoting reading among rural migrants working in the city’s industrial zones.</w:t>
      </w:r>
    </w:p>
    <w:p>
      <w:pPr>
        <w:pStyle w:val="BodyText"/>
      </w:pPr>
      <w:r>
        <w:t xml:space="preserve">My vision for your institution centers on three pillars: digital inclusion, cultural preservation, and community co-creation. In</w:t>
      </w:r>
      <w:r>
        <w:t xml:space="preserve"> </w:t>
      </w:r>
      <w:r>
        <w:rPr>
          <w:bCs/>
          <w:b/>
        </w:rPr>
        <w:t xml:space="preserve">Vietnam Ho Chi Minh City</w:t>
      </w:r>
      <w:r>
        <w:t xml:space="preserve">, where internet penetration is high but digital literacy gaps persist—especially among the elderly and rural-to-urban migrants—I propose implementing a "Library Ambassadors" program training youth volunteers to conduct home visits for tech support. Simultaneously, I would partner with local universities to digitize rare materials from Ho Chi Minh City’s Revolutionary History Museum, ensuring these resources are accessible globally while remaining rooted in Vietnamese context. Crucially, I believe every</w:t>
      </w:r>
      <w:r>
        <w:t xml:space="preserve"> </w:t>
      </w:r>
      <w:r>
        <w:rPr>
          <w:bCs/>
          <w:b/>
        </w:rPr>
        <w:t xml:space="preserve">Librarian</w:t>
      </w:r>
      <w:r>
        <w:t xml:space="preserve"> </w:t>
      </w:r>
      <w:r>
        <w:t xml:space="preserve">must listen first: my approach involves quarterly community forums where residents shape collection development priorities—from adding more STEM books for girls to preserving oral histories of old Saigon districts.</w:t>
      </w:r>
    </w:p>
    <w:p>
      <w:pPr>
        <w:pStyle w:val="BodyText"/>
      </w:pPr>
      <w:r>
        <w:t xml:space="preserve">I understand that libraries in Vietnam’s most dynamic city face distinct challenges. Rapid urbanization strains infrastructure, while global information overload risks diluting local narratives. Yet this is also a moment of immense opportunity. Ho Chi Minh City’s 2030 Vision emphasizes "smart city" development—libraries must be at its core as hubs for lifelong learning and civic engagement. My experience with the Vietnam Library Association’s Digital Inclusion Task Force has prepared me to advocate for sustainable funding models, such as corporate partnerships with tech firms like FPT Software, to maintain free public access. I also support integrating Vietnamese language preservation into every service; for instance, developing multilingual guides for immigrant workers using Hmong and Khmer alongside English and Vietnamese.</w:t>
      </w:r>
    </w:p>
    <w:p>
      <w:pPr>
        <w:pStyle w:val="BodyText"/>
      </w:pPr>
      <w:r>
        <w:t xml:space="preserve">Beyond technical skills, my strength lies in building trust. In a society where libraries are increasingly seen as essential community anchors—especially during crises like the 2021 pandemic when public libraries became vital health information centers—I’ve fostered relationships with local NGOs like "Reading for All" and religious institutions to expand outreach. My colleagues describe me as "a bridge-builder," whether negotiating with vendors for discounted textbooks or facilitating dialogues between youth and elders about preserving cultural traditions through storytelling sessions.</w:t>
      </w:r>
    </w:p>
    <w:p>
      <w:pPr>
        <w:pStyle w:val="BodyText"/>
      </w:pPr>
      <w:r>
        <w:t xml:space="preserve">This</w:t>
      </w:r>
      <w:r>
        <w:t xml:space="preserve"> </w:t>
      </w:r>
      <w:r>
        <w:rPr>
          <w:bCs/>
          <w:b/>
        </w:rPr>
        <w:t xml:space="preserve">Personal Statement</w:t>
      </w:r>
      <w:r>
        <w:t xml:space="preserve"> </w:t>
      </w:r>
      <w:r>
        <w:t xml:space="preserve">reflects not just my qualifications, but my profound commitment to Vietnam’s educational future. I do not merely see myself as a</w:t>
      </w:r>
      <w:r>
        <w:t xml:space="preserve"> </w:t>
      </w:r>
      <w:r>
        <w:rPr>
          <w:bCs/>
          <w:b/>
        </w:rPr>
        <w:t xml:space="preserve">Librarian</w:t>
      </w:r>
      <w:r>
        <w:t xml:space="preserve">; I am invested in nurturing the next generation of Ho Chi Minh City innovators who will navigate both Vietnamese heritage and global citizenship. The libraries we build today will shape how young people understand their place in a changing world—and that responsibility excites me deeply. I am eager to bring my strategic vision, cultural fluency, and community-centered ethos to your team, ensuring every resource we offer in Vietnam Ho Chi Minh City empowers individuals to learn, connect, and lead.</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dc:title>
  <dc:creator/>
  <dc:language>en</dc:language>
  <cp:keywords/>
  <dcterms:created xsi:type="dcterms:W3CDTF">2026-07-23T12:31:34Z</dcterms:created>
  <dcterms:modified xsi:type="dcterms:W3CDTF">2026-07-23T12:31:34Z</dcterms:modified>
</cp:coreProperties>
</file>

<file path=docProps/custom.xml><?xml version="1.0" encoding="utf-8"?>
<Properties xmlns="http://schemas.openxmlformats.org/officeDocument/2006/custom-properties" xmlns:vt="http://schemas.openxmlformats.org/officeDocument/2006/docPropsVTypes"/>
</file>