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Marine</w:t>
      </w:r>
      <w:r>
        <w:t xml:space="preserve"> </w:t>
      </w:r>
      <w:r>
        <w:t xml:space="preserve">Engineer</w:t>
      </w:r>
      <w:r>
        <w:t xml:space="preserve"> </w:t>
      </w:r>
      <w:r>
        <w:t xml:space="preserve">Application</w:t>
      </w:r>
    </w:p>
    <w:bookmarkStart w:id="20" w:name="X52e5faf85a7e9807c6c11203705afb9564ad481"/>
    <w:p>
      <w:pPr>
        <w:pStyle w:val="Heading1"/>
      </w:pPr>
      <w:r>
        <w:t xml:space="preserve">Personal Statement: A Passion for Sustainable Maritime Innovation in Berlin, Germany</w:t>
      </w:r>
    </w:p>
    <w:p>
      <w:pPr>
        <w:pStyle w:val="FirstParagraph"/>
      </w:pPr>
      <w:r>
        <w:t xml:space="preserve">From the moment I first studied the intricate systems of a ship's propulsion plant during my undergraduate years at the National University of Singapore, I knew my calling was in marine engineering—a field where technical precision meets global environmental responsibility. Now, as I prepare to pursue professional opportunities in Germany, Berlin has emerged not merely as a destination but as the strategic nexus where my expertise aligns with the nation’s visionary maritime and sustainability ambitions. This personal statement articulates my journey, skills, and unwavering commitment to contributing to Germany’s leadership in green shipping innovation within the dynamic ecosystem of Berlin.</w:t>
      </w:r>
    </w:p>
    <w:p>
      <w:pPr>
        <w:pStyle w:val="BodyText"/>
      </w:pPr>
      <w:r>
        <w:t xml:space="preserve">My academic foundation in Marine Engineering, culminating in a Master of Science from the University of Southampton with a specialization in Sustainable Ship Design, was built on rigorous coursework and hands-on projects. I specialized in energy-efficient propulsion systems, completing an independent research project on hybrid power integration for cargo vessels that reduced CO₂ emissions by 18% during simulation testing. This work directly resonates with Germany’s national goals under the</w:t>
      </w:r>
      <w:r>
        <w:t xml:space="preserve"> </w:t>
      </w:r>
      <w:r>
        <w:rPr>
          <w:iCs/>
          <w:i/>
        </w:rPr>
        <w:t xml:space="preserve">Climate Action Plan 2045</w:t>
      </w:r>
      <w:r>
        <w:t xml:space="preserve">, which mandates a 65% reduction in greenhouse gas emissions by 2030. Beyond technical skills, I am proficient in industry-standard software including NAPA, ANSYS Fluent, and CAD tools essential for modern marine engineering practice. My internship at Singapore’s Sembcorp Marine involved optimizing hull designs for fuel efficiency—project experience that honed my ability to collaborate with cross-functional teams under tight deadlines, a skill critical for Germany’s fast-paced industrial environment.</w:t>
      </w:r>
    </w:p>
    <w:p>
      <w:pPr>
        <w:pStyle w:val="BodyText"/>
      </w:pPr>
      <w:r>
        <w:t xml:space="preserve">What truly distinguishes my application is my proactive engagement with Germany’s maritime innovation landscape. I have closely followed initiatives like the</w:t>
      </w:r>
      <w:r>
        <w:t xml:space="preserve"> </w:t>
      </w:r>
      <w:r>
        <w:rPr>
          <w:iCs/>
          <w:i/>
        </w:rPr>
        <w:t xml:space="preserve">Bundesministerium für Wirtschaft und Klimaschutz (BMWK)</w:t>
      </w:r>
      <w:r>
        <w:t xml:space="preserve">’s funding programs for zero-emission shipping, and I recognize Berlin as the epicenter of policy-driven maritime transformation. While Berlin is inland, its strategic position as Germany’s political and research capital offers unparalleled access to decision-makers, think tanks like the</w:t>
      </w:r>
      <w:r>
        <w:t xml:space="preserve"> </w:t>
      </w:r>
      <w:r>
        <w:rPr>
          <w:iCs/>
          <w:i/>
        </w:rPr>
        <w:t xml:space="preserve">Bundesministerium für Verkehr und digitale Infrastruktur (BMVI)</w:t>
      </w:r>
      <w:r>
        <w:t xml:space="preserve">, and cutting-edge academic institutions such as the</w:t>
      </w:r>
      <w:r>
        <w:t xml:space="preserve"> </w:t>
      </w:r>
      <w:r>
        <w:rPr>
          <w:iCs/>
          <w:i/>
        </w:rPr>
        <w:t xml:space="preserve">Technical University of Berlin (TU Berlin)</w:t>
      </w:r>
      <w:r>
        <w:t xml:space="preserve">—which hosts the Institute for Marine Engineering. I have already connected with professionals through platforms like LinkedIn and attended virtual sessions hosted by the</w:t>
      </w:r>
      <w:r>
        <w:t xml:space="preserve"> </w:t>
      </w:r>
      <w:r>
        <w:rPr>
          <w:iCs/>
          <w:i/>
        </w:rPr>
        <w:t xml:space="preserve">Deutsche Gesellschaft für Schiffbau und Meerestechnik (DGSMT)</w:t>
      </w:r>
      <w:r>
        <w:t xml:space="preserve">, where I learned about Berlin’s emerging role in developing digital twins for port logistics. This is not a generic interest; it is a targeted alignment of my expertise with Germany’s strategic priorities.</w:t>
      </w:r>
    </w:p>
    <w:p>
      <w:pPr>
        <w:pStyle w:val="BodyText"/>
      </w:pPr>
      <w:r>
        <w:t xml:space="preserve">I understand that Berlin’s appeal extends beyond its geography to its unique blend of culture, innovation, and commitment to sustainability—principles that mirror my professional ethos. Having worked in multicultural settings across Southeast Asia and Europe, I thrive in collaborative environments where diverse perspectives fuel creativity. During my time with a multinational shipping company in Rotterdam, I co-led a team that implemented predictive maintenance protocols using IoT sensors on 15 vessels, reducing downtime by 22%. This experience taught me to communicate complex technical concepts clearly—a necessity for integration into German workplaces where English is often the lingua franca of industry. I am currently enrolled in an intensive German language course (A2 level) and have completed a cultural orientation program focused on</w:t>
      </w:r>
      <w:r>
        <w:t xml:space="preserve"> </w:t>
      </w:r>
      <w:r>
        <w:rPr>
          <w:iCs/>
          <w:i/>
        </w:rPr>
        <w:t xml:space="preserve">German work culture</w:t>
      </w:r>
      <w:r>
        <w:t xml:space="preserve">, emphasizing punctuality, structured communication, and consensus-driven problem-solving.</w:t>
      </w:r>
    </w:p>
    <w:p>
      <w:pPr>
        <w:pStyle w:val="BodyText"/>
      </w:pPr>
      <w:r>
        <w:t xml:space="preserve">Berlin’s vibrant startup scene further excites me. Companies like</w:t>
      </w:r>
      <w:r>
        <w:t xml:space="preserve"> </w:t>
      </w:r>
      <w:r>
        <w:rPr>
          <w:iCs/>
          <w:i/>
        </w:rPr>
        <w:t xml:space="preserve">Blue Ocean Startups</w:t>
      </w:r>
      <w:r>
        <w:t xml:space="preserve"> </w:t>
      </w:r>
      <w:r>
        <w:t xml:space="preserve">and research clusters such as the</w:t>
      </w:r>
      <w:r>
        <w:t xml:space="preserve"> </w:t>
      </w:r>
      <w:r>
        <w:rPr>
          <w:iCs/>
          <w:i/>
        </w:rPr>
        <w:t xml:space="preserve">Berlin Marine Tech Hub</w:t>
      </w:r>
      <w:r>
        <w:t xml:space="preserve"> </w:t>
      </w:r>
      <w:r>
        <w:t xml:space="preserve">are pioneering solutions for sustainable shipping—from hydrogen fuel cells to AI-driven port optimization. I am eager to contribute to this ecosystem, perhaps through roles at companies like thyssenkrupp Marine Systems (which maintains R&amp;D units in Berlin) or environmental consultancies focused on EU maritime policy compliance. My long-term vision is to bridge the gap between theoretical marine engineering and real-world application within Germany’s framework for a circular economy. For instance, I aim to develop modular waste-heat recovery systems tailored for the Rhine-Main-Danube Canal network—a project aligned with Berlin’s focus on inland waterway sustainability.</w:t>
      </w:r>
    </w:p>
    <w:p>
      <w:pPr>
        <w:pStyle w:val="BodyText"/>
      </w:pPr>
      <w:r>
        <w:t xml:space="preserve">My commitment to Germany is not transactional; it is deeply personal. The German emphasis on</w:t>
      </w:r>
      <w:r>
        <w:t xml:space="preserve"> </w:t>
      </w:r>
      <w:r>
        <w:rPr>
          <w:iCs/>
          <w:i/>
        </w:rPr>
        <w:t xml:space="preserve">Qualität</w:t>
      </w:r>
      <w:r>
        <w:t xml:space="preserve"> </w:t>
      </w:r>
      <w:r>
        <w:t xml:space="preserve">(quality) and</w:t>
      </w:r>
      <w:r>
        <w:t xml:space="preserve"> </w:t>
      </w:r>
      <w:r>
        <w:rPr>
          <w:iCs/>
          <w:i/>
        </w:rPr>
        <w:t xml:space="preserve">Mut zum Handeln</w:t>
      </w:r>
      <w:r>
        <w:t xml:space="preserve"> </w:t>
      </w:r>
      <w:r>
        <w:t xml:space="preserve">(courage to act) mirrors my own professional identity. I was particularly moved by Berlin’s transformation into a model for urban sustainability, such as the</w:t>
      </w:r>
      <w:r>
        <w:t xml:space="preserve"> </w:t>
      </w:r>
      <w:r>
        <w:rPr>
          <w:iCs/>
          <w:i/>
        </w:rPr>
        <w:t xml:space="preserve">Berlin Climate Protection Program</w:t>
      </w:r>
      <w:r>
        <w:t xml:space="preserve">, which shares parallels with marine decarbonization strategies. I see myself becoming part of this legacy—not just as an engineer, but as a community member who actively engages with Berlin’s maritime initiatives. I have already volunteered with</w:t>
      </w:r>
      <w:r>
        <w:t xml:space="preserve"> </w:t>
      </w:r>
      <w:r>
        <w:rPr>
          <w:iCs/>
          <w:i/>
        </w:rPr>
        <w:t xml:space="preserve">Maritime Berlin e.V.</w:t>
      </w:r>
      <w:r>
        <w:t xml:space="preserve"> </w:t>
      </w:r>
      <w:r>
        <w:t xml:space="preserve">(a local association promoting port safety and innovation) to assist in their public workshops, demonstrating my eagerness to embed myself within the city’s professional fabric.</w:t>
      </w:r>
    </w:p>
    <w:p>
      <w:pPr>
        <w:pStyle w:val="BodyText"/>
      </w:pPr>
      <w:r>
        <w:t xml:space="preserve">In conclusion, my journey as a Marine Engineer is defined by a relentless pursuit of innovation that serves both technological excellence and planetary stewardship. Berlin represents the ideal environment where I can translate this passion into tangible impact—supported by Germany’s world-class infrastructure, forward-thinking policies, and collaborative spirit. I am not merely seeking employment; I am committed to joining Germany’s maritime revolution from within its heartland. With my technical rigor, adaptability to German workplace culture, and deepening connection to Berlin’s innovation ecosystem, I am confident in my ability to contribute meaningfully to the future of sustainable shipping. My application is a testament not only to my qualifications but also to my sincere desire to become a lifelong contributor in Germany’s maritime landscape—one where Berlin stands as the beacon of progress.</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Marine Engineer Application</dc:title>
  <dc:creator/>
  <dc:language>en</dc:language>
  <cp:keywords/>
  <dcterms:created xsi:type="dcterms:W3CDTF">2026-07-14T02:46:42Z</dcterms:created>
  <dcterms:modified xsi:type="dcterms:W3CDTF">2026-07-14T02:46:42Z</dcterms:modified>
</cp:coreProperties>
</file>

<file path=docProps/custom.xml><?xml version="1.0" encoding="utf-8"?>
<Properties xmlns="http://schemas.openxmlformats.org/officeDocument/2006/custom-properties" xmlns:vt="http://schemas.openxmlformats.org/officeDocument/2006/docPropsVTypes"/>
</file>