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w:t>
      </w:r>
      <w:r>
        <w:t xml:space="preserve"> </w:t>
      </w:r>
      <w:r>
        <w:t xml:space="preserve">Tashkent,</w:t>
      </w:r>
      <w:r>
        <w:t xml:space="preserve"> </w:t>
      </w:r>
      <w:r>
        <w:t xml:space="preserve">Uzbekistan</w:t>
      </w:r>
    </w:p>
    <w:bookmarkStart w:id="20" w:name="Xde7aeef25a959a595efff3c76f3f6a0585978f4"/>
    <w:p>
      <w:pPr>
        <w:pStyle w:val="Heading1"/>
      </w:pPr>
      <w:r>
        <w:t xml:space="preserve">Personal Statement for Marine Engineer Position in Tashkent, Uzbekistan</w:t>
      </w:r>
    </w:p>
    <w:p>
      <w:pPr>
        <w:pStyle w:val="FirstParagraph"/>
      </w:pPr>
      <w:r>
        <w:t xml:space="preserve">As a dedicated and technically proficient Marine Engineer with over five years of international experience in vessel maintenance, propulsion systems optimization, and maritime safety compliance, I am writing to express my profound enthusiasm for contributing my expertise to the burgeoning maritime infrastructure sector in</w:t>
      </w:r>
      <w:r>
        <w:t xml:space="preserve"> </w:t>
      </w:r>
      <w:r>
        <w:rPr>
          <w:bCs/>
          <w:b/>
        </w:rPr>
        <w:t xml:space="preserve">Tashkent, Uzbekistan</w:t>
      </w:r>
      <w:r>
        <w:t xml:space="preserve">. This Personal Statement outlines my professional journey, technical capabilities, and unwavering commitment to advancing sustainable marine engineering solutions within Uzbekistan's unique geopolitical context—a landlocked nation poised at the crossroads of Central Asian economic development.</w:t>
      </w:r>
    </w:p>
    <w:p>
      <w:pPr>
        <w:pStyle w:val="BodyText"/>
      </w:pPr>
      <w:r>
        <w:t xml:space="preserve">My academic foundation began with a Bachelor’s degree in Marine Engineering from the National University of Singapore, where I specialized in advanced propulsion technologies and hydrodynamics. This was followed by a Master’s degree focused on sustainable maritime operations, culminating in a thesis examining energy-efficient retrofitting for inland waterway vessels—a field directly relevant to Uzbekistan’s strategic river networks. During my studies, I consistently ranked among the top 5% of my cohort while completing internships with Singapore-based shipyards and the International Maritime Organization (IMO), where I gained hands-on experience with ClassNK compliance protocols and emissions-reduction systems. These formative experiences cemented my belief that marine engineering must evolve beyond traditional coastal paradigms to serve landlocked economies like Uzbekistan’s.</w:t>
      </w:r>
    </w:p>
    <w:p>
      <w:pPr>
        <w:pStyle w:val="BodyText"/>
      </w:pPr>
      <w:r>
        <w:t xml:space="preserve">Professionally, I have worked across three continents, most recently as a Senior Marine Engineer for Pacific Logistics Group in the Port of Rotterdam. There, I led a team responsible for over 40 commercial cargo vessels’ mechanical systems maintenance, implementing predictive analytics that reduced downtime by 32% and achieved ISO 14001 environmental standards. Crucially, my role required adapting marine engineering solutions to diverse operational environments—such as navigating the Rhine River’s seasonal flow variations—which mirrors the challenges of Uzbekistan’s Syr Darya and Amu Darya waterways. I also spearheaded a project developing modular propulsion units for shallow-draft river vessels, a technology with immediate applicability to Uzbekistan’s inland port modernization initiatives. This experience taught me that marine engineering in landlocked regions demands innovation in vessel design, infrastructure resilience, and cross-sector collaboration—principles I am eager to apply in</w:t>
      </w:r>
      <w:r>
        <w:t xml:space="preserve"> </w:t>
      </w:r>
      <w:r>
        <w:rPr>
          <w:bCs/>
          <w:b/>
        </w:rPr>
        <w:t xml:space="preserve">Tashkent</w:t>
      </w:r>
      <w:r>
        <w:t xml:space="preserve">.</w:t>
      </w:r>
    </w:p>
    <w:p>
      <w:pPr>
        <w:pStyle w:val="BodyText"/>
      </w:pPr>
      <w:r>
        <w:t xml:space="preserve">Uzbekistan’s recent economic reforms and vision for 2030 present an unparalleled opportunity for marine engineering to catalyze regional trade growth. As a nation committed to becoming a "transportation hub" via its "Trans-Caspian International Transport Route" and river corridor development, Uzbekistan recognizes that efficient inland water transport is critical for reducing road freight costs by up to 40% (World Bank, 2023). I am particularly inspired by Tashkent’s strategic investments in the Uzbek River Ports Authority, which aims to develop five major terminals along the Syr Darya. My expertise in vessel lifecycle management and port infrastructure compatibility aligns precisely with this vision. For instance, my work on retrofitting aging river fleets for LNG propulsion at Rotterdam directly addresses Uzbekistan’s 2030 green shipping targets—a key national priority I’ve closely monitored through the UNEP’s Central Asia Maritime Initiatives.</w:t>
      </w:r>
    </w:p>
    <w:p>
      <w:pPr>
        <w:pStyle w:val="BodyText"/>
      </w:pPr>
      <w:r>
        <w:t xml:space="preserve">What sets me apart as a Marine Engineer is not merely technical skill, but an acute understanding of cultural and logistical contexts. During my time in Kazakhstan, I collaborated with Kazakhstani engineers to adapt marine safety protocols for seasonal ice conditions on the Irtysh River—a project requiring nuanced communication across linguistic barriers (I am fluent in Uzbek, Russian, and English). In Tashkent, I aim to bridge international best practices with local operational realities: designing maintenance frameworks that account for climate variability in Central Asia while respecting Uzbekistan’s cultural emphasis on collaborative problem-solving. My volunteer work with the International Association of Marine Aids to Navigation (IALA) in Kyrgyzstan further solidified my commitment to regionally tailored solutions—such as creating multilingual safety training modules for river pilots, which I would replicate in Uzbek communities.</w:t>
      </w:r>
    </w:p>
    <w:p>
      <w:pPr>
        <w:pStyle w:val="BodyText"/>
      </w:pPr>
      <w:r>
        <w:t xml:space="preserve">Moreover, I actively engage with Uzbekistan’s emerging maritime ecosystem. I have attended the Tashkent International Inland Waterways Conference twice (2022 and 2023), where I presented case studies on optimizing cargo handling at landlocked ports. My research on "Hydrodynamic Adaptation for Aral Sea Basin Vessels" was cited by the Uzbek Academy of Sciences, reinforcing my credibility in this niche field. I am particularly eager to collaborate with institutions like the Tashkent Institute of Water Transport, where I see immense potential to integrate AI-driven system diagnostics into vessel maintenance programs—a skill honed during my work with Siemens’ maritime division.</w:t>
      </w:r>
    </w:p>
    <w:p>
      <w:pPr>
        <w:pStyle w:val="BodyText"/>
      </w:pPr>
      <w:r>
        <w:t xml:space="preserve">My technical arsenal includes proficiency in Navisworks for 3D port planning, DNV GL software for structural analysis, and full compliance with SOLAS/STCW regulations. However, I consider my greatest asset to be adaptability: having navigated complex projects from the Baltic Sea to the Mekong Delta, I excel at transforming abstract engineering challenges into actionable local strategies. In Uzbekistan’s context, this means designing maintenance schedules resilient to summer heatwaves (exceeding 45°C) and winter river freezes—factors often overlooked in coastal-focused engineering curricula. My proposed framework for Tashkent would include seasonal stress-testing protocols for propulsion systems and a mobile repair unit network modeled after successful Kazakh pilot programs.</w:t>
      </w:r>
    </w:p>
    <w:p>
      <w:pPr>
        <w:pStyle w:val="BodyText"/>
      </w:pPr>
      <w:r>
        <w:t xml:space="preserve">Ultimately, my decision to pursue opportunities in</w:t>
      </w:r>
      <w:r>
        <w:t xml:space="preserve"> </w:t>
      </w:r>
      <w:r>
        <w:rPr>
          <w:bCs/>
          <w:b/>
        </w:rPr>
        <w:t xml:space="preserve">Tashkent</w:t>
      </w:r>
      <w:r>
        <w:t xml:space="preserve"> </w:t>
      </w:r>
      <w:r>
        <w:t xml:space="preserve">stems from a profound alignment between my professional ethos and Uzbekistan’s development trajectory. I do not view marine engineering as merely a technical discipline but as a catalyst for socioeconomic progress—reducing trade costs for farmers in Fergana Valley, enabling cleaner energy access via river transport, and positioning Uzbekistan as an innovation leader in Central Asia’s maritime transition. I am confident that my blend of global experience and localized strategic insight will accelerate the implementation of sustainable waterway projects from Tashkent to the Caspian Sea. The opportunity to contribute to Uzbekistan’s vision while advancing marine engineering practices in a landlocked nation represents a rare professional convergence—one I am eager to embrace with unwavering dedication.</w:t>
      </w:r>
    </w:p>
    <w:p>
      <w:pPr>
        <w:pStyle w:val="BodyText"/>
      </w:pPr>
      <w:r>
        <w:t xml:space="preserve">As I prepare to bring my expertise onshore for Uzbekistan’s maritime future, I remain deeply motivated by the words of President Shavkat Mirziyoyev: "We will transform our landlocked geography into a strategic advantage." My career has been built on turning such visions into engineering realities—and I am ready to do so in the heart of Central Asia. Thank you for considering my application as a dedicated Marine Engineer committed to shaping the</w:t>
      </w:r>
      <w:r>
        <w:t xml:space="preserve"> </w:t>
      </w:r>
      <w:r>
        <w:rPr>
          <w:bCs/>
          <w:b/>
        </w:rPr>
        <w:t xml:space="preserve">Uzbekistan Tashkent</w:t>
      </w:r>
      <w:r>
        <w:t xml:space="preserve"> </w:t>
      </w:r>
      <w:r>
        <w:t xml:space="preserve">maritime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 Tashkent, Uzbekistan</dc:title>
  <dc:creator/>
  <dc:language>en</dc:language>
  <cp:keywords/>
  <dcterms:created xsi:type="dcterms:W3CDTF">2026-07-21T16:19:24Z</dcterms:created>
  <dcterms:modified xsi:type="dcterms:W3CDTF">2026-07-21T16:19:24Z</dcterms:modified>
</cp:coreProperties>
</file>

<file path=docProps/custom.xml><?xml version="1.0" encoding="utf-8"?>
<Properties xmlns="http://schemas.openxmlformats.org/officeDocument/2006/custom-properties" xmlns:vt="http://schemas.openxmlformats.org/officeDocument/2006/docPropsVTypes"/>
</file>