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Australia</w:t>
      </w:r>
      <w:r>
        <w:t xml:space="preserve"> </w:t>
      </w:r>
      <w:r>
        <w:t xml:space="preserve">Melbourne</w:t>
      </w:r>
    </w:p>
    <w:bookmarkStart w:id="20" w:name="X259ac08d07a36ad9a791becda5b8e4a70645d30"/>
    <w:p>
      <w:pPr>
        <w:pStyle w:val="Heading1"/>
      </w:pPr>
      <w:r>
        <w:t xml:space="preserve">Personal Statement: A Lifelong Journey in Mathematics Towards Contributing to Australia Melbourne's Academic and Innovation Landscape</w:t>
      </w:r>
    </w:p>
    <w:p>
      <w:pPr>
        <w:pStyle w:val="FirstParagraph"/>
      </w:pPr>
      <w:r>
        <w:t xml:space="preserve">The moment I first grasped the elegance of Euclid’s proof for the infinitude of primes, I knew mathematics was not merely a subject—it was a language of universal truth, a lens through which to decode reality itself. This profound realization ignited a lifelong pursuit that has since shaped my identity as a dedicated</w:t>
      </w:r>
      <w:r>
        <w:t xml:space="preserve"> </w:t>
      </w:r>
      <w:r>
        <w:rPr>
          <w:bCs/>
          <w:b/>
        </w:rPr>
        <w:t xml:space="preserve">Mathematician</w:t>
      </w:r>
      <w:r>
        <w:t xml:space="preserve">. Today, as I prepare to contribute my expertise to the vibrant intellectual ecosystem of</w:t>
      </w:r>
      <w:r>
        <w:t xml:space="preserve"> </w:t>
      </w:r>
      <w:r>
        <w:rPr>
          <w:bCs/>
          <w:b/>
        </w:rPr>
        <w:t xml:space="preserve">Australia Melbourne</w:t>
      </w:r>
      <w:r>
        <w:t xml:space="preserve">, I write this</w:t>
      </w:r>
      <w:r>
        <w:t xml:space="preserve"> </w:t>
      </w:r>
      <w:r>
        <w:rPr>
          <w:iCs/>
          <w:i/>
        </w:rPr>
        <w:t xml:space="preserve">Personal Statement</w:t>
      </w:r>
      <w:r>
        <w:t xml:space="preserve"> </w:t>
      </w:r>
      <w:r>
        <w:t xml:space="preserve">not merely as an application, but as a testament to how my academic journey and professional ethos align with the dynamic future of mathematical innovation in Victoria’s cultural capital.</w:t>
      </w:r>
    </w:p>
    <w:p>
      <w:pPr>
        <w:pStyle w:val="BodyText"/>
      </w:pPr>
      <w:r>
        <w:t xml:space="preserve">My academic foundation began at the University of Oxford, where I immersed myself in pure mathematics under the guidance of leading researchers. Courses like Algebraic Topology and Analytical Number Theory honed my ability to think abstractly while solving complex problems—a skill I later applied to real-world challenges. A pivotal moment came during my final-year research project on graph theory applications in network optimization, where I developed algorithms that reduced computational complexity by 32% for large-scale telecommunications networks. This work was published in the *Journal of Discrete Mathematics*, but more importantly, it crystallized my understanding: mathematics thrives when it bridges theoretical rigor and tangible impact.</w:t>
      </w:r>
    </w:p>
    <w:p>
      <w:pPr>
        <w:pStyle w:val="BodyText"/>
      </w:pPr>
      <w:r>
        <w:t xml:space="preserve">Post-graduation, I joined a research team at ETH Zurich’s Institute for Computational Mathematics, collaborating on projects funded by the European Research Council. Here, I co-authored three peer-reviewed papers exploring partial differential equations in climate modeling—a field where precise mathematical frameworks are critical for predicting environmental change. This experience taught me that as a</w:t>
      </w:r>
      <w:r>
        <w:t xml:space="preserve"> </w:t>
      </w:r>
      <w:r>
        <w:rPr>
          <w:bCs/>
          <w:b/>
        </w:rPr>
        <w:t xml:space="preserve">Mathematician</w:t>
      </w:r>
      <w:r>
        <w:t xml:space="preserve">, my role extends beyond equations; it encompasses ethical responsibility and interdisciplinary collaboration. I learned to translate abstract concepts into actionable insights for climatologists, economists, and policymakers—skills directly transferable to Australia’s pressing challenges in sustainability and urban planning.</w:t>
      </w:r>
    </w:p>
    <w:p>
      <w:pPr>
        <w:pStyle w:val="BodyText"/>
      </w:pPr>
      <w:r>
        <w:t xml:space="preserve">It is precisely this convergence of theory, application, and social relevance that draws me irrevocably to</w:t>
      </w:r>
      <w:r>
        <w:t xml:space="preserve"> </w:t>
      </w:r>
      <w:r>
        <w:rPr>
          <w:bCs/>
          <w:b/>
        </w:rPr>
        <w:t xml:space="preserve">Australia Melbourne</w:t>
      </w:r>
      <w:r>
        <w:t xml:space="preserve">. Melbourne is not just a city; it is a magnet for global talent seeking environments where ideas flourish across institutions. I have long admired how the University of Melbourne’s School of Mathematics and Statistics actively partners with industry leaders like CSIRO, Data61, and the Victorian Big Data Hub to tackle regional issues—from optimizing public transport networks to enhancing healthcare analytics. The city’s designation as a UNESCO City of Literature is mirrored by its status as a hub for mathematical innovation, where events like the Melbourne Mathematical Olympiad and the annual Australian Mathematical Society conference foster a culture of curiosity. I am eager to join this community, not merely as an observer, but as an active contributor to projects that strengthen Melbourne’s reputation as Australia’s intellectual frontier.</w:t>
      </w:r>
    </w:p>
    <w:p>
      <w:pPr>
        <w:pStyle w:val="BodyText"/>
      </w:pPr>
      <w:r>
        <w:t xml:space="preserve">My professional vision centers on leveraging mathematical modeling to advance sustainable urban development—a critical priority for Melbourne amid rapid population growth. I propose developing predictive frameworks for energy-efficient infrastructure using stochastic calculus and machine learning integration. This aligns with the Victorian government’s *Energy White Paper 2030*, which emphasizes data-driven solutions. In Melbourne, such work would be amplified by access to unique datasets from the City of Melbourne’s Smart City initiative and collaborations with RMIT University’s Centre for Data Science. I see myself working alongside researchers at Monash University or within the Australian Mathematical Sciences Institute (AMSI) to build models that inform policy while mentoring the next generation of</w:t>
      </w:r>
      <w:r>
        <w:t xml:space="preserve"> </w:t>
      </w:r>
      <w:r>
        <w:rPr>
          <w:bCs/>
          <w:b/>
        </w:rPr>
        <w:t xml:space="preserve">Mathematician</w:t>
      </w:r>
      <w:r>
        <w:t xml:space="preserve">s—particularly women and underrepresented groups, whom I have championed through outreach programs in Europe.</w:t>
      </w:r>
    </w:p>
    <w:p>
      <w:pPr>
        <w:pStyle w:val="BodyText"/>
      </w:pPr>
      <w:r>
        <w:t xml:space="preserve">What sets Melbourne apart for me is its distinctive blend of academic prestige and community-driven innovation. Unlike more isolated academic hubs, Melbourne’s ecosystem thrives on open dialogue between universities, industry, and government. The city’s "Innovation District" in Southbank—a nexus of tech startups, research labs, and creative enterprises—embodies the collaborative spirit I seek. I am particularly inspired by Professor Cheryl Praeger’s leadership at the University of Melbourne in fostering mathematics education across diverse communities. My own work with refugee youth through Math for All Europe demonstrated how accessible mathematical thinking can empower marginalized groups; this philosophy resonates deeply with Melbourne’s commitment to inclusive growth.</w:t>
      </w:r>
    </w:p>
    <w:p>
      <w:pPr>
        <w:pStyle w:val="BodyText"/>
      </w:pPr>
      <w:r>
        <w:t xml:space="preserve">Furthermore, as an international candidate, I recognize that my contribution to</w:t>
      </w:r>
      <w:r>
        <w:t xml:space="preserve"> </w:t>
      </w:r>
      <w:r>
        <w:rPr>
          <w:bCs/>
          <w:b/>
        </w:rPr>
        <w:t xml:space="preserve">Australia Melbourne</w:t>
      </w:r>
      <w:r>
        <w:t xml:space="preserve"> </w:t>
      </w:r>
      <w:r>
        <w:t xml:space="preserve">must extend beyond research. I am committed to engaging with the broader Australian community: volunteering at local schools through AMSI’s "Maths in Schools" program, participating in Science Week events across Victoria, and contributing to national dialogues on STEM education policy. Australia’s multicultural fabric is a strength I hope to honor—my multilingual abilities (fluent in English, French, and basic Mandarin) allow me to connect with diverse communities, a value I understand is central to Melbourne’s identity.</w:t>
      </w:r>
    </w:p>
    <w:p>
      <w:pPr>
        <w:pStyle w:val="BodyText"/>
      </w:pPr>
      <w:r>
        <w:t xml:space="preserve">Finally, my decision to pursue this path in</w:t>
      </w:r>
      <w:r>
        <w:t xml:space="preserve"> </w:t>
      </w:r>
      <w:r>
        <w:rPr>
          <w:bCs/>
          <w:b/>
        </w:rPr>
        <w:t xml:space="preserve">Australia Melbourne</w:t>
      </w:r>
      <w:r>
        <w:t xml:space="preserve"> </w:t>
      </w:r>
      <w:r>
        <w:t xml:space="preserve">stems from a conviction that the greatest mathematical breakthroughs emerge where passion meets purpose. I have studied the works of Australian mathematicians like Professor Terry Tao and Dr. Nalini Joshi, whose contributions to harmonic analysis and dynamical systems have reshaped global research paradigms. Their legacy fuels my ambition to add my own chapter to Melbourne’s story—a city that has already nurtured so many pioneers. I envision a future where my algorithms help design greener suburbs, where my mentorship inspires young Victorians to embrace mathematics as a tool for change, and where the</w:t>
      </w:r>
      <w:r>
        <w:t xml:space="preserve"> </w:t>
      </w:r>
      <w:r>
        <w:rPr>
          <w:iCs/>
          <w:i/>
        </w:rPr>
        <w:t xml:space="preserve">Personal Statement</w:t>
      </w:r>
      <w:r>
        <w:t xml:space="preserve"> </w:t>
      </w:r>
      <w:r>
        <w:t xml:space="preserve">of this application becomes the preface to years of collaborative achievement in Australia Melbourne.</w:t>
      </w:r>
    </w:p>
    <w:p>
      <w:pPr>
        <w:pStyle w:val="BodyText"/>
      </w:pPr>
      <w:r>
        <w:t xml:space="preserve">To the selection committee: I do not seek merely a position, but an opportunity to become part of Melbourne’s mathematical soul. With rigorous training, a commitment to ethical innovation, and a deep respect for Australia’s academic traditions, I am ready to invest my skills into building a more connected, sustainable future—right here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Australia Melbourne</dc:title>
  <dc:creator/>
  <dc:language>en</dc:language>
  <cp:keywords/>
  <dcterms:created xsi:type="dcterms:W3CDTF">2026-04-20T17:35:15Z</dcterms:created>
  <dcterms:modified xsi:type="dcterms:W3CDTF">2026-04-20T17:35:15Z</dcterms:modified>
</cp:coreProperties>
</file>

<file path=docProps/custom.xml><?xml version="1.0" encoding="utf-8"?>
<Properties xmlns="http://schemas.openxmlformats.org/officeDocument/2006/custom-properties" xmlns:vt="http://schemas.openxmlformats.org/officeDocument/2006/docPropsVTypes"/>
</file>