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Mathematician</w:t>
      </w:r>
      <w:r>
        <w:t xml:space="preserve"> </w:t>
      </w:r>
      <w:r>
        <w:t xml:space="preserve">in</w:t>
      </w:r>
      <w:r>
        <w:t xml:space="preserve"> </w:t>
      </w:r>
      <w:r>
        <w:t xml:space="preserve">Bangladesh</w:t>
      </w:r>
      <w:r>
        <w:t xml:space="preserve"> </w:t>
      </w:r>
      <w:r>
        <w:t xml:space="preserve">Dhaka</w:t>
      </w:r>
    </w:p>
    <w:bookmarkStart w:id="20" w:name="X8fd8bd94f3fd4751f9bc0fc29fe5360f8dcadc8"/>
    <w:p>
      <w:pPr>
        <w:pStyle w:val="Heading1"/>
      </w:pPr>
      <w:r>
        <w:t xml:space="preserve">Personal Statement: A Passion for Mathematics Rooted in Bangladesh Dhaka</w:t>
      </w:r>
    </w:p>
    <w:p>
      <w:pPr>
        <w:pStyle w:val="FirstParagraph"/>
      </w:pPr>
      <w:r>
        <w:t xml:space="preserve">In the vibrant, ever-evolving heart of South Asia—Dhaka, Bangladesh—I have cultivated a profound and unwavering passion for mathematics that transcends theoretical curiosity to become a commitment to tangible societal advancement. My journey as an aspiring</w:t>
      </w:r>
      <w:r>
        <w:t xml:space="preserve"> </w:t>
      </w:r>
      <w:r>
        <w:rPr>
          <w:bCs/>
          <w:b/>
        </w:rPr>
        <w:t xml:space="preserve">Mathematician</w:t>
      </w:r>
      <w:r>
        <w:t xml:space="preserve"> </w:t>
      </w:r>
      <w:r>
        <w:t xml:space="preserve">is deeply interwoven with the fabric of my homeland, where the challenges and potential of</w:t>
      </w:r>
      <w:r>
        <w:t xml:space="preserve"> </w:t>
      </w:r>
      <w:r>
        <w:rPr>
          <w:bCs/>
          <w:b/>
        </w:rPr>
        <w:t xml:space="preserve">Bangladesh Dhaka</w:t>
      </w:r>
      <w:r>
        <w:t xml:space="preserve"> </w:t>
      </w:r>
      <w:r>
        <w:t xml:space="preserve">provide both inspiration and purpose. This Personal Statement articulates how my academic rigor, research pursuits, and community engagement in Dhaka have shaped my vision to contribute meaningfully to mathematical innovation that serves Bangladesh’s developmental needs.</w:t>
      </w:r>
    </w:p>
    <w:p>
      <w:pPr>
        <w:pStyle w:val="BodyText"/>
      </w:pPr>
      <w:r>
        <w:t xml:space="preserve">Growing up in Dhaka, surrounded by the symphony of bustling streets, resilient communities, and the relentless pace of urban growth, I recognized early that mathematics was not merely abstract symbols on a page but a vital tool for understanding and solving real-world complexities. From participating in the Bangladesh Mathematical Olympiad during my high school years at Dhaka Residential Model College to securing top positions in national competitions, I discovered how mathematical thinking could decode patterns in traffic flow through Dhaka’s infamous congestion or model crop yields amid monsoon unpredictability. These experiences revealed mathematics as a bridge between classroom theory and the urgent realities of our nation—where every equation holds the potential to improve lives.</w:t>
      </w:r>
    </w:p>
    <w:p>
      <w:pPr>
        <w:pStyle w:val="BodyText"/>
      </w:pPr>
      <w:r>
        <w:t xml:space="preserve">My academic path at the University of Dhaka, Department of Mathematics, solidified this conviction. I immersed myself in advanced courses—from Real Analysis and Algebraic Structures to Computational Mathematics—always seeking connections to local applications. My undergraduate thesis, "Modeling Flood Impact Propagation in Dhaka Using Stochastic Partial Differential Equations," was not just an academic exercise; it was a response to Bangladesh’s recurring climate crises. Collaborating with the Bangladesh Water Development Board (BWDB), I adapted global hydrological models using hyperlocal rainfall and drainage data from Dhaka’s 150+ urban water bodies. This project required navigating limited computational resources, a common challenge in Bangladeshi institutions, yet it taught me that elegance in mathematics often emerges from constraint—a principle I now champion. The thesis was presented at the National Symposium on Mathematical Applications for Sustainable Development held at Dhaka University, where it sparked dialogue with policymakers on integrating mathematical modeling into national disaster-resilience frameworks.</w:t>
      </w:r>
    </w:p>
    <w:p>
      <w:pPr>
        <w:pStyle w:val="BodyText"/>
      </w:pPr>
      <w:r>
        <w:t xml:space="preserve">Beyond academia, my work as a Research Assistant at the Bangladesh Centre for Advanced Studies (BCAS) deepened my understanding of applied mathematics in Dhaka’s socio-economic landscape. I contributed to a project funded by the Bangladesh Science and Technology Division, developing optimization algorithms for healthcare resource allocation across Dhaka’s overcrowded public hospitals. Using integer programming and machine learning techniques, our team reduced patient waiting times by 22% in a pilot study at Dhaka Medical College Hospital—a testament to how mathematical precision can translate into human dignity. This experience underscored a critical insight:</w:t>
      </w:r>
      <w:r>
        <w:t xml:space="preserve"> </w:t>
      </w:r>
      <w:r>
        <w:rPr>
          <w:bCs/>
          <w:b/>
        </w:rPr>
        <w:t xml:space="preserve">Mathematician</w:t>
      </w:r>
      <w:r>
        <w:t xml:space="preserve"> </w:t>
      </w:r>
      <w:r>
        <w:t xml:space="preserve">is not merely a title but a responsibility to ensure solutions are contextually grounded, ethically sound, and accessible within Bangladesh’s infrastructure realities.</w:t>
      </w:r>
    </w:p>
    <w:p>
      <w:pPr>
        <w:pStyle w:val="BodyText"/>
      </w:pPr>
      <w:r>
        <w:t xml:space="preserve">Dhaka’s energy also fuels my commitment to community. I co-founded "MathMentor Dhaka," a volunteer initiative providing free advanced mathematics tutoring to underprivileged high school students in Mirpur and Khulshi—neighborhoods where STEM education access remains scarce. Over 150 students have joined our program, many of whom now pursue STEM degrees at universities across Bangladesh. In this role, I saw firsthand how mathematical literacy empowers marginalized youth to envision futures beyond their immediate circumstances. It reinforced that as a</w:t>
      </w:r>
      <w:r>
        <w:t xml:space="preserve"> </w:t>
      </w:r>
      <w:r>
        <w:rPr>
          <w:bCs/>
          <w:b/>
        </w:rPr>
        <w:t xml:space="preserve">Mathematician</w:t>
      </w:r>
      <w:r>
        <w:t xml:space="preserve">, my work must extend beyond equations to building human capital—especially in a nation where 40% of youth under 25 lack tertiary education access, per Bangladesh Bureau of Statistics (2023).</w:t>
      </w:r>
    </w:p>
    <w:p>
      <w:pPr>
        <w:pStyle w:val="BodyText"/>
      </w:pPr>
      <w:r>
        <w:t xml:space="preserve">My professional aspirations are firmly anchored in Dhaka’s future. I seek to advance mathematical research at institutions like the Bangladesh University of Engineering and Technology (BUET) or the newly established National Center for Mathematical Sciences in Dhaka, where interdisciplinary collaboration is prioritized. My immediate goal is to develop data-driven models for urban sustainability—such as optimizing public transit networks using graph theory to alleviate Dhaka’s traffic crisis—and contributing to national initiatives like "Digital Bangladesh" through AI ethics frameworks. I am particularly inspired by Prime Minister Sheikh Hasina’s vision for a knowledge-based economy, where mathematics is the cornerstone of innovation in agriculture, healthcare, and climate adaptation.</w:t>
      </w:r>
    </w:p>
    <w:p>
      <w:pPr>
        <w:pStyle w:val="BodyText"/>
      </w:pPr>
      <w:r>
        <w:t xml:space="preserve">What sets me apart as a candidate is my unwavering commitment to localization. While many international mathematicians focus on global theories divorced from regional context, I insist that solutions must be co-created with Dhaka’s challenges. For instance, during the 2023 floods, I collaborated with local NGOs to refine flood prediction models using crowdsourced data from Dhaka residents—proving that community participation enhances both accuracy and adoption. This approach mirrors Bangladesh’s spirit of *sangbad* (collective action), where individual brilliance amplifies through communal effort.</w:t>
      </w:r>
    </w:p>
    <w:p>
      <w:pPr>
        <w:pStyle w:val="BodyText"/>
      </w:pPr>
      <w:r>
        <w:t xml:space="preserve">As I stand at the threshold of my professional career, I envision myself not as a mathematician in isolation but as an integral thread in Dhaka’s intellectual tapestry. My Personal Statement is a pledge: to honor the legacy of luminaries like Professor M.A. Akhtar (first Bangladeshi professor of mathematics at Dhaka University) by building upon their foundation while forging new paths tailored to Bangladesh’s unique needs. In a world where data drives decisions, I will ensure that Bangladesh Dhaka’s voice is central in shaping mathematical futures—not as an afterthought, but as the core.</w:t>
      </w:r>
    </w:p>
    <w:p>
      <w:pPr>
        <w:pStyle w:val="BodyText"/>
      </w:pPr>
      <w:r>
        <w:t xml:space="preserve">My journey began with solving problems on paper in Dhaka’s classrooms; it must culminate in transforming communities through mathematics here. For me, being a Mathematician is not just about discovery—it is about delivering knowledge where it matters most. In Bangladesh Dhaka, every theorem carries the weight of a nation’s aspiration. I am ready to bear that weight with integrity, innovation, and an unyielding love for the discipline that binds us 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Mathematician in Bangladesh Dhaka</dc:title>
  <dc:creator/>
  <dc:language>en</dc:language>
  <cp:keywords/>
  <dcterms:created xsi:type="dcterms:W3CDTF">2026-07-20T08:22:13Z</dcterms:created>
  <dcterms:modified xsi:type="dcterms:W3CDTF">2026-07-20T08:22:13Z</dcterms:modified>
</cp:coreProperties>
</file>

<file path=docProps/custom.xml><?xml version="1.0" encoding="utf-8"?>
<Properties xmlns="http://schemas.openxmlformats.org/officeDocument/2006/custom-properties" xmlns:vt="http://schemas.openxmlformats.org/officeDocument/2006/docPropsVTypes"/>
</file>