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65e6e31600f3d4cf3b0870be5cc37be5b873463"/>
    <w:p>
      <w:pPr>
        <w:pStyle w:val="Heading1"/>
      </w:pPr>
      <w:r>
        <w:t xml:space="preserve">Personal Statement: Cultivating Mathematical Excellence in the Heart of India Mumbai</w:t>
      </w:r>
    </w:p>
    <w:p>
      <w:pPr>
        <w:pStyle w:val="FirstParagraph"/>
      </w:pPr>
      <w:r>
        <w:t xml:space="preserve">In the vibrant tapestry of India, where ancient wisdom intertwines with modern ambition, my journey as a Mathematician has been deeply shaped by the dynamic energy of Mumbai. This city—the financial capital, cultural mosaic, and intellectual crucible of our nation—has not merely been my location but the very soil in which my mathematical passion took root and flourished. As I prepare to contribute meaningfully to India's scientific advancement from within Mumbai’s academic and research ecosystem, this Personal Statement articulates how my background, vision, and commitment align with the evolving landscape of mathematics in our country.</w:t>
      </w:r>
    </w:p>
    <w:p>
      <w:pPr>
        <w:pStyle w:val="BodyText"/>
      </w:pPr>
      <w:r>
        <w:t xml:space="preserve">My fascination with mathematics began not in a sterile classroom but on the sun-drenched streets of Mumbai. Growing up near Dadar East, I observed how local merchants calculated complex discounts in real-time during bustling bazaars—a practical application of number theory and algebra that felt as natural as breathing. This early exposure to math as a living, breathing tool ignited my curiosity. It was here, amidst the cacophony of Mumbai’s daily rhythms—Marine Drive sunrises, the chime of Chhatrapati Shivaji Terminus trains—that I first understood mathematics not as abstract symbols on paper but as the silent language of order within chaos. This foundational perspective has since guided my academic pursuits and continues to inform my approach to problem-solving.</w:t>
      </w:r>
    </w:p>
    <w:p>
      <w:pPr>
        <w:pStyle w:val="BodyText"/>
      </w:pPr>
      <w:r>
        <w:t xml:space="preserve">I pursued my Bachelor’s in Mathematics at Mumbai University, where I thrived under the mentorship of professors who embodied India’s rich mathematical legacy—from Ramanujan’s intuitive genius to the rigorous traditions of the Tata Institute of Fundamental Research (TIFR). My undergraduate thesis on "Modular Forms and Their Applications in Cryptography" was not just an academic exercise; it was a bridge between historical Indian contributions to number theory and contemporary digital security needs. During this time, I actively engaged with Mumbai’s mathematical community: attending seminars at the Indian Statistical Institute (ISI) campus in Mumbai, collaborating with peers from IIT Bombay on interdisciplinary projects, and even volunteering to tutor underprivileged students in Govandi—a reminder that mathematics must serve all of India.</w:t>
      </w:r>
    </w:p>
    <w:p>
      <w:pPr>
        <w:pStyle w:val="BodyText"/>
      </w:pPr>
      <w:r>
        <w:t xml:space="preserve">My passion for applied mathematics led me to pursue a Master’s at the University of Cambridge, where I specialized in Partial Differential Equations (PDEs) and their role in modeling urban systems. Yet, even abroad, Mumbai remained my compass. I focused my research on "Optimizing Public Transport Networks Using Stochastic PDEs," drawing inspiration from Mumbai’s intricate local train system—a real-world problem demanding both theoretical depth and practical ingenuity. My thesis demonstrated how mathematical modeling could reduce commuter delays by 18% in simulated scenarios, directly addressing a challenge faced by millions daily across India. This work crystallized my belief that as a Mathematician, I must ground my expertise in the urgent needs of our nation.</w:t>
      </w:r>
    </w:p>
    <w:p>
      <w:pPr>
        <w:pStyle w:val="BodyText"/>
      </w:pPr>
      <w:r>
        <w:t xml:space="preserve">Returning to India with this dual perspective—global rigor fused with local context—has been transformative. In Mumbai, I joined the Research Cell at TIFR as a Junior Fellow, working on projects funded by the Department of Science and Technology (DST), Government of India. One project involves collaborating with urban planners at Navi Mumbai Municipal Corporation to develop algorithms for disaster-resilient infrastructure using topological data analysis—a field where Indian mathematicians are increasingly making global contributions. Here, in the heart of Mumbai’s research corridors, I’ve witnessed firsthand how India is transitioning from being a consumer of mathematical innovation to its creator. This shift isn’t merely academic; it reflects a national imperative as outlined in India’s National Education Policy 2020, which prioritizes STEM excellence as the cornerstone of our development.</w:t>
      </w:r>
    </w:p>
    <w:p>
      <w:pPr>
        <w:pStyle w:val="BodyText"/>
      </w:pPr>
      <w:r>
        <w:t xml:space="preserve">My vision extends beyond research into education and community building. I co-founded "MathMumbai," a grassroots initiative offering free workshops for high school students in Mumbai’s suburbs, using local examples like optimizing chai stall inventory or analyzing film industry data to teach statistics. Last year alone, we impacted over 500 students across Thane and Sion—proving that mathematics can be both accessible and deeply relevant to India’s youth. As a Mathematician, I believe our responsibility is not just to discover but to democratize knowledge. Mumbai’s diversity—from its coastal neighborhoods to its tech hubs—offers an unparalleled laboratory for this mission, where cultural context shapes how mathematical concepts are received and applied.</w:t>
      </w:r>
    </w:p>
    <w:p>
      <w:pPr>
        <w:pStyle w:val="BodyText"/>
      </w:pPr>
      <w:r>
        <w:t xml:space="preserve">What sets me apart is my unwavering commitment to India’s mathematical future. While many pursue opportunities abroad, I’ve chosen to contribute from Mumbai because this city represents the confluence of tradition and innovation that defines modern India. The challenges I face here—like adapting algorithms for low-bandwidth rural networks or addressing gender disparities in STEM—are not obstacles but invitations to innovate. My work with the National Board for Higher Mathematics (NBHM) on designing curricula for Indian schools further reflects this dedication, ensuring our education system nurtures the next generation of Mathematicians who think like global citizens yet remain rooted in India’s context.</w:t>
      </w:r>
    </w:p>
    <w:p>
      <w:pPr>
        <w:pStyle w:val="BodyText"/>
      </w:pPr>
      <w:r>
        <w:t xml:space="preserve">Looking ahead, I aim to establish a Mumbai-based research center focused on "Mathematics for Sustainable Urban Development," leveraging partnerships with institutions like IIT Bombay and industry leaders such as Tata Consultancy Services. My goal is to make Mumbai a beacon of mathematical excellence that attracts talent globally while addressing local needs—from traffic congestion to climate resilience. In this role, I will embody the spirit of an Indian Mathematician: one who honors our heritage, embraces modernity, and serves our nation with integrity.</w:t>
      </w:r>
    </w:p>
    <w:p>
      <w:pPr>
        <w:pStyle w:val="BodyText"/>
      </w:pPr>
      <w:r>
        <w:t xml:space="preserve">This Personal Statement is more than a summary; it is a testament to my lifelong commitment to mathematics as a force for India’s progress. Mumbai has been my teacher, my laboratory, and now my home. As I continue this journey within India’s most dynamic city, I am ready to contribute not just as an individual Mathematician but as part of the collective surge toward becoming a global leader in mathematical sciences. The streets of Mumbai taught me that order exists in complexity—and that is the same lesson I will dedicate my career to sharing with India and beyond.</w:t>
      </w:r>
    </w:p>
    <w:p>
      <w:pPr>
        <w:pStyle w:val="BodyText"/>
      </w:pPr>
      <w:r>
        <w:t xml:space="preserve">In closing, I see myself not merely as a Mathematician working in Mumbai but as an architect building India’s mathematical future, one theorem at a time. The energy of this city—its relentless pace, its cultural tapestry, its boundless potential—is the perfect catalyst for this mission. I am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India Mumbai</dc:title>
  <dc:creator/>
  <dc:language>en</dc:language>
  <cp:keywords/>
  <dcterms:created xsi:type="dcterms:W3CDTF">2026-04-28T22:26:06Z</dcterms:created>
  <dcterms:modified xsi:type="dcterms:W3CDTF">2026-04-28T22:26:06Z</dcterms:modified>
</cp:coreProperties>
</file>

<file path=docProps/custom.xml><?xml version="1.0" encoding="utf-8"?>
<Properties xmlns="http://schemas.openxmlformats.org/officeDocument/2006/custom-properties" xmlns:vt="http://schemas.openxmlformats.org/officeDocument/2006/docPropsVTypes"/>
</file>