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Application</w:t>
      </w:r>
    </w:p>
    <w:bookmarkStart w:id="20" w:name="X9776dff5e7e57eabb9c5cec646a190d8ca0f963"/>
    <w:p>
      <w:pPr>
        <w:pStyle w:val="Heading1"/>
      </w:pPr>
      <w:r>
        <w:t xml:space="preserve">Personal Statement: A Lifelong Pursuit of Mathematical Excellence in India and New Delhi</w:t>
      </w:r>
    </w:p>
    <w:p>
      <w:pPr>
        <w:pStyle w:val="FirstParagraph"/>
      </w:pPr>
      <w:r>
        <w:t xml:space="preserve">From the intricate patterns of ancient Indian geometry described in the Sulba Sutras to the revolutionary contributions of Srinivasa Ramanujan, mathematics has always been woven into the cultural and intellectual fabric of India. My journey as a Mathematician is deeply rooted in this legacy, and I now seek to contribute meaningfully to India's academic landscape through advanced research and education, particularly within the dynamic academic ecosystem of New Delhi. This</w:t>
      </w:r>
      <w:r>
        <w:t xml:space="preserve"> </w:t>
      </w:r>
      <w:r>
        <w:rPr>
          <w:bCs/>
          <w:b/>
        </w:rPr>
        <w:t xml:space="preserve">Personal Statement</w:t>
      </w:r>
      <w:r>
        <w:t xml:space="preserve"> </w:t>
      </w:r>
      <w:r>
        <w:t xml:space="preserve">articulates my scholarly trajectory, philosophical approach to mathematics, and unwavering commitment to advancing mathematical sciences for the benefit of Indian society.</w:t>
      </w:r>
    </w:p>
    <w:p>
      <w:pPr>
        <w:pStyle w:val="BodyText"/>
      </w:pPr>
      <w:r>
        <w:t xml:space="preserve">My fascination with mathematics began not in a classroom, but during childhood explorations of patterns in nature—symmetries in leaves, sequences in flower petals—and later through solving puzzles from Indian mathematical Olympiad materials. This early curiosity solidified during my undergraduate studies at the Indian Institute of Technology (IIT) Delhi, where I majored in Mathematics with Honors. Courses like Advanced Algebra, Real Analysis, and Number Theory were not merely academic exercises; they revealed mathematics as a universal language capable of explaining complex phenomena. Professor V.K. Khanna’s seminar on Ramanujan’s modular forms ignited my passion for pure mathematics, particularly in analytic number theory—a field where Indian contributions remain globally significant. I recall spending countless evenings at the IIT Delhi library, poring over Ramanujan's notebooks alongside modern research papers, feeling a profound connection to the intellectual heritage of our nation.</w:t>
      </w:r>
    </w:p>
    <w:p>
      <w:pPr>
        <w:pStyle w:val="BodyText"/>
      </w:pPr>
      <w:r>
        <w:t xml:space="preserve">My graduate work at the Tata Institute of Fundamental Research (TIFR) in Mumbai further honed my research acumen. Under the mentorship of Dr. Anupama Srinivasan, I investigated L-functions and their applications to Diophantine equations—a topic with deep historical resonance given Ramanujan’s own work on congruences. This period was marked by rigorous problem-solving sessions at the TIFR campus and collaborative projects with peers from across India, reinforcing my belief that mathematical excellence thrives through collective intellectual exchange. A pivotal moment came when I presented my findings at the National Conference on Mathematics in New Delhi. The vibrant discussions at venues like the Jawaharlal Nehru University (JNU) auditorium, surrounded by mathematicians from institutions such as the Indian Statistical Institute (ISI) and Harish-Chandra Research Institute (HRI), made me realize that</w:t>
      </w:r>
      <w:r>
        <w:t xml:space="preserve"> </w:t>
      </w:r>
      <w:r>
        <w:rPr>
          <w:bCs/>
          <w:b/>
        </w:rPr>
        <w:t xml:space="preserve">India New Delhi</w:t>
      </w:r>
      <w:r>
        <w:t xml:space="preserve"> </w:t>
      </w:r>
      <w:r>
        <w:t xml:space="preserve">is not just a geographical location but a living hub for mathematical innovation. The city’s unique confluence of academic institutions—where theoretical rigor meets applied relevance—became my aspiration.</w:t>
      </w:r>
    </w:p>
    <w:p>
      <w:pPr>
        <w:pStyle w:val="BodyText"/>
      </w:pPr>
      <w:r>
        <w:t xml:space="preserve">As a</w:t>
      </w:r>
      <w:r>
        <w:t xml:space="preserve"> </w:t>
      </w:r>
      <w:r>
        <w:rPr>
          <w:bCs/>
          <w:b/>
        </w:rPr>
        <w:t xml:space="preserve">Mathematician</w:t>
      </w:r>
      <w:r>
        <w:t xml:space="preserve">, I approach problems with both analytical precision and creative intuition. I believe mathematics transcends abstract theory; it empowers solutions to real-world challenges in cryptography, data science, and climate modeling—all critical for India’s development. For instance, during a summer internship at the National Institute of Standards and Technology (NIST) in New Delhi, I collaborated on optimizing algorithms for secure financial transactions—a project that demonstrated how mathematical research directly serves national priorities. This experience crystallized my vision: to establish a research group at an institution in</w:t>
      </w:r>
      <w:r>
        <w:t xml:space="preserve"> </w:t>
      </w:r>
      <w:r>
        <w:rPr>
          <w:bCs/>
          <w:b/>
        </w:rPr>
        <w:t xml:space="preserve">India New Delhi</w:t>
      </w:r>
      <w:r>
        <w:t xml:space="preserve"> </w:t>
      </w:r>
      <w:r>
        <w:t xml:space="preserve">focused on computational number theory with applications to cybersecurity infrastructure, a field where India is rapidly emerging as a global player.</w:t>
      </w:r>
    </w:p>
    <w:p>
      <w:pPr>
        <w:pStyle w:val="BodyText"/>
      </w:pPr>
      <w:r>
        <w:t xml:space="preserve">Beyond research, I am equally committed to nurturing the next generation of mathematicians across India. As a volunteer with the Homi Bhabha Centre for Science Education (HBCSE), I organized regional workshops in rural Uttar Pradesh, using interactive storytelling to demystify mathematics for high school students. Many participants shared that seeing a fellow Indian scholar—someone who spoke their language and understood their context—made them believe they could pursue STEM. This work reinforced my conviction that mathematical education must be accessible beyond elite urban centers, a principle I will uphold in New Delhi through partnerships with schools under the National Education Policy (NEP) 2020 framework. My goal is to bridge the gap between theoretical mathematics and India’s educational aspirations, ensuring talent from all corners of our nation can thrive.</w:t>
      </w:r>
    </w:p>
    <w:p>
      <w:pPr>
        <w:pStyle w:val="BodyText"/>
      </w:pPr>
      <w:r>
        <w:t xml:space="preserve">New Delhi offers an unparalleled environment for this mission. The city hosts institutions like IIT Delhi, which leads in mathematical research through its School of Mathematics and Statistics; the Indian Institute of Science Education and Research (IISER) Mohali has strong ties to New Delhi’s academic networks; and initiatives like the Mathematical Sciences Education Board (MSEB) are actively shaping curricula nationwide. I am particularly inspired by the Delhi government’s recent investment in STEM infrastructure, including new research centers at Jawaharlal Nehru University. To contribute effectively, I aim to collaborate with these entities—perhaps through a postdoctoral fellowship at the Institute of Mathematical Sciences (IMSc) in Chennai (with strong New Delhi ties), or by establishing a mentorship program for women mathematicians under the Department of Science and Technology’s schemes.</w:t>
      </w:r>
    </w:p>
    <w:p>
      <w:pPr>
        <w:pStyle w:val="BodyText"/>
      </w:pPr>
      <w:r>
        <w:t xml:space="preserve">My journey has taught me that becoming a Mathematician is not merely about solving equations—it is about embodying perseverance, humility, and service. I have been fortunate to learn from mentors who emphasized India’s historical contributions while urging us to push boundaries. My research on modular forms, though niche, aligns with broader Indian scientific ambitions: understanding patterns in data (as Ramanujan did with partitions) can inform fields like AI-driven agriculture or pandemic modeling. In New Delhi, I envision creating a space where such interdisciplinary work flourishes—where young Indians from small towns see themselves reflected in the stories of mathematicians who once walked these very streets.</w:t>
      </w:r>
    </w:p>
    <w:p>
      <w:pPr>
        <w:pStyle w:val="BodyText"/>
      </w:pPr>
      <w:r>
        <w:t xml:space="preserve">Ultimately, this</w:t>
      </w:r>
      <w:r>
        <w:t xml:space="preserve"> </w:t>
      </w:r>
      <w:r>
        <w:rPr>
          <w:bCs/>
          <w:b/>
        </w:rPr>
        <w:t xml:space="preserve">Personal Statement</w:t>
      </w:r>
      <w:r>
        <w:t xml:space="preserve"> </w:t>
      </w:r>
      <w:r>
        <w:t xml:space="preserve">is more than an application; it is a testament to my dedication to India’s mathematical future. I am not just seeking a position in New Delhi—I seek to become part of its intellectual legacy. As the world turns toward India as a STEM powerhouse, I am ready to contribute my skills, passion, and commitment from within this vibrant city. For me, being a Mathematician means honoring Ramanujan’s genius while building bridges for those who will follow. In the spirit of New Delhi—a city that has always been at the crossroads of ideas—I pledge to advance mathematics not as an isolated discipline, but as a cornerstone for India’s progress.</w:t>
      </w:r>
    </w:p>
    <w:p>
      <w:pPr>
        <w:pStyle w:val="BodyText"/>
      </w:pPr>
      <w:r>
        <w:t xml:space="preserve">With profound respect for India’s mathematical heritage and boundless enthusiasm for its future, I look forward to contributing to the academic community in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Application</dc:title>
  <dc:creator/>
  <dc:language>en</dc:language>
  <cp:keywords/>
  <dcterms:created xsi:type="dcterms:W3CDTF">2026-07-19T12:26:58Z</dcterms:created>
  <dcterms:modified xsi:type="dcterms:W3CDTF">2026-07-19T12:26:58Z</dcterms:modified>
</cp:coreProperties>
</file>

<file path=docProps/custom.xml><?xml version="1.0" encoding="utf-8"?>
<Properties xmlns="http://schemas.openxmlformats.org/officeDocument/2006/custom-properties" xmlns:vt="http://schemas.openxmlformats.org/officeDocument/2006/docPropsVTypes"/>
</file>