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164c6f80037a62d3484b5828c07e4dee9227a65"/>
    <w:p>
      <w:pPr>
        <w:pStyle w:val="Heading1"/>
      </w:pPr>
      <w:r>
        <w:t xml:space="preserve">Personal Statement: A Mathematician's Journey Toward Contributing to Malaysia Kuala Lumpur</w:t>
      </w:r>
    </w:p>
    <w:p>
      <w:pPr>
        <w:pStyle w:val="FirstParagraph"/>
      </w:pPr>
      <w:r>
        <w:t xml:space="preserve">In the vibrant heart of Southeast Asia, where ancient traditions meet cutting-edge innovation, I stand at a pivotal moment in my academic and professional journey. As a dedicated mathematician with a decade of rigorous research experience spanning computational algebra and data science applications, I am writing to express my profound commitment to contributing my expertise to the mathematical ecosystem of Malaysia Kuala Lumpur. This city—a dynamic fusion of cultural richness and technological ambition—represents not just a destination but the ideal crucible for advancing mathematics in service of societal progress.</w:t>
      </w:r>
    </w:p>
    <w:p>
      <w:pPr>
        <w:pStyle w:val="BodyText"/>
      </w:pPr>
      <w:r>
        <w:t xml:space="preserve">My fascination with mathematics began in childhood, where I found solace and wonder in patterns hidden within everyday phenomena—from the symmetry of snowflakes to the algorithms governing traffic flow through my hometown. This innate curiosity blossomed into academic rigor during my undergraduate studies at the National University of Singapore, where I graduated top of my class with a double major in Pure Mathematics and Computer Science. My master’s thesis on "Optimal Resource Allocation Models for Urban Infrastructure" earned recognition at the International Conference on Applied Mathematics in 2018, laying the foundation for my doctoral research. During my PhD at ETH Zurich, I developed novel graph-theoretic frameworks to model epidemic spread—work later adopted by public health agencies in Switzerland during pandemic response planning. Yet, it was during a research fellowship at Kyoto University that I realized mathematics transcends theoretical elegance; it becomes transformative when applied to real-world contexts of cultural and economic significance.</w:t>
      </w:r>
    </w:p>
    <w:p>
      <w:pPr>
        <w:pStyle w:val="BodyText"/>
      </w:pPr>
      <w:r>
        <w:t xml:space="preserve">It is precisely this conviction that draws me to Malaysia Kuala Lumpur. Unlike many global academic hubs, Kuala Lumpur offers an unparalleled confluence of mathematical opportunity and socio-economic relevance. The city’s strategic position as Southeast Asia’s digital economy leader—boasting over 500 fintech startups and the Government's Smart Nation initiative—creates an urgent demand for sophisticated analytical frameworks to solve pressing challenges: optimizing renewable energy grids across Malaysia's diverse geography, designing equitable urban transport systems for a rapidly growing population, and developing AI-driven agricultural models to support the nation’s food security goals. I am particularly inspired by the University of Malaya’s Department of Mathematics, which has pioneered collaborative projects with Petronas on computational fluid dynamics for oil extraction efficiency—a testament to how mathematical innovation directly fuels Malaysia's industrial advancement.</w:t>
      </w:r>
    </w:p>
    <w:p>
      <w:pPr>
        <w:pStyle w:val="BodyText"/>
      </w:pPr>
      <w:r>
        <w:t xml:space="preserve">My research portfolio aligns seamlessly with Kuala Lumpur’s developmental priorities. For instance, my recent work on "Stochastic Optimization for Sustainable Supply Chains" (published in the</w:t>
      </w:r>
      <w:r>
        <w:t xml:space="preserve"> </w:t>
      </w:r>
      <w:r>
        <w:rPr>
          <w:iCs/>
          <w:i/>
        </w:rPr>
        <w:t xml:space="preserve">Journal of Operations Research</w:t>
      </w:r>
      <w:r>
        <w:t xml:space="preserve">) directly addresses Malaysia’s ambition to become a regional hub for green logistics. The models I developed reduce carbon emissions by 22% while maintaining cost efficiency—metrics that resonate deeply with Malaysia’s National Energy Transition Roadmap. Moreover, my experience establishing the "Mathematics for Social Impact" workshop series in Singapore has equipped me to foster collaborative networks between academia and industry, a model I intend to replicate through partnerships with institutions like the Malaysia Digital Economy Corporation (MDEC) and Universiti Teknologi PETRONAS.</w:t>
      </w:r>
    </w:p>
    <w:p>
      <w:pPr>
        <w:pStyle w:val="BodyText"/>
      </w:pPr>
      <w:r>
        <w:t xml:space="preserve">What sets Kuala Lumpur apart is its unique cultural tapestry—a mosaic of Malay, Chinese, Indian, and indigenous influences that infuses mathematical problem-solving with human-centered perspective. In my work with refugee communities in Europe on algorithmic fairness for social services (a project funded by the European Research Council), I witnessed how culturally attuned mathematics prevents exclusionary outcomes. This principle will guide my approach in Malaysia: ensuring that quantitative solutions for housing development or healthcare access respect local customs and socioeconomic realities. For example, when modeling urban expansion, I would integrate traditional Malay concepts of communal space (such as</w:t>
      </w:r>
      <w:r>
        <w:t xml:space="preserve"> </w:t>
      </w:r>
      <w:r>
        <w:rPr>
          <w:iCs/>
          <w:i/>
        </w:rPr>
        <w:t xml:space="preserve">kampung</w:t>
      </w:r>
      <w:r>
        <w:t xml:space="preserve"> </w:t>
      </w:r>
      <w:r>
        <w:t xml:space="preserve">planning principles) with predictive analytics to create inclusive cities.</w:t>
      </w:r>
    </w:p>
    <w:p>
      <w:pPr>
        <w:pStyle w:val="BodyText"/>
      </w:pPr>
      <w:r>
        <w:t xml:space="preserve">I am equally committed to nurturing the next generation of mathematicians in Malaysia. My teaching philosophy—honed while mentoring 25+ undergraduate researchers at ETH Zurich—centers on "mathematics as a language for empowerment." In Kuala Lumpur, I would collaborate with the Ministry of Education to develop contextualized curricula that showcase mathematical applications in Malaysian industries, from palm oil supply chain optimization to Islamic finance derivatives. My proposed initiative, "Maths in Our Roots," would involve local schools in real-time data projects—like analyzing rainfall patterns for rice farmers using simple statistical models—making abstract concepts tangible and culturally resonant.</w:t>
      </w:r>
    </w:p>
    <w:p>
      <w:pPr>
        <w:pStyle w:val="BodyText"/>
      </w:pPr>
      <w:r>
        <w:t xml:space="preserve">Furthermore, I recognize that Malaysia’s ambition to become a regional R&amp;D leader hinges on international collaboration. Having built research partnerships across 15 countries, I am prepared to bridge global expertise with local needs. My upcoming project with the Asian Development Bank on "Mathematical Modeling for Climate Resilient Agriculture" will involve close coordination with Malaysian agricultural ministries—a perfect prelude to long-term contributions in Kuala Lumpur. The city’s status as a UN-Habitat partner city also presents an opportunity to apply my urban analytics work toward Malaysia’s Sustainable Cities goals, potentially contributing to the Greater Kuala Lumpur Master Plan 2050.</w:t>
      </w:r>
    </w:p>
    <w:p>
      <w:pPr>
        <w:pStyle w:val="BodyText"/>
      </w:pPr>
      <w:r>
        <w:t xml:space="preserve">Ultimately, being a Mathematician in Malaysia is not merely about solving equations—it's about weaving mathematical precision into the fabric of national progress. I envision myself as a catalyst: translating theoretical advances into tools that reduce poverty through smart agriculture, enhance healthcare access via predictive analytics, and empower communities through data literacy. Kuala Lumpur’s embrace of innovation while honoring cultural identity offers the perfect stage for this mission. The city’s energy—where traditional</w:t>
      </w:r>
      <w:r>
        <w:t xml:space="preserve"> </w:t>
      </w:r>
      <w:r>
        <w:rPr>
          <w:iCs/>
          <w:i/>
        </w:rPr>
        <w:t xml:space="preserve">kueh</w:t>
      </w:r>
      <w:r>
        <w:t xml:space="preserve"> </w:t>
      </w:r>
      <w:r>
        <w:t xml:space="preserve">markets stand beside AI startups—is a daily reminder that mathematics thrives at the intersection of heritage and horizon.</w:t>
      </w:r>
    </w:p>
    <w:p>
      <w:pPr>
        <w:pStyle w:val="BodyText"/>
      </w:pPr>
      <w:r>
        <w:t xml:space="preserve">I have dedicated my life to mathematics not as an isolated discipline, but as a force for inclusive development. To contribute this passion within Malaysia Kuala Lumpur—to learn from its wisdom, collaborate with its visionaries, and help build solutions rooted in both mathematical rigor and human compassion—is the culmination of my professional purpose. I am ready to bring my research acumen, cross-cultural sensitivity, and unwavering commitment to excellence to Malaysia’s mathematical community. Together with colleagues at institutions like Universiti Malaya and MDEC, I will help ensure that Kuala Lumpur doesn’t just join the global mathematical discourse—but shapes it.</w:t>
      </w:r>
    </w:p>
    <w:p>
      <w:pPr>
        <w:pStyle w:val="BodyText"/>
      </w:pPr>
      <w:r>
        <w:t xml:space="preserve">In closing, I offer not just my expertise as a Mathematician, but my wholehearted alignment with Malaysia’s journey toward becoming a knowledge-driven nation. The streets of Kuala Lumpur pulse with potential; I am eager to contribute my analytical spirit to that rhythm, 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Malaysia Kuala Lumpur</dc:title>
  <dc:creator/>
  <dc:language>en</dc:language>
  <cp:keywords/>
  <dcterms:created xsi:type="dcterms:W3CDTF">2026-07-19T06:03:01Z</dcterms:created>
  <dcterms:modified xsi:type="dcterms:W3CDTF">2026-07-19T06:03:01Z</dcterms:modified>
</cp:coreProperties>
</file>

<file path=docProps/custom.xml><?xml version="1.0" encoding="utf-8"?>
<Properties xmlns="http://schemas.openxmlformats.org/officeDocument/2006/custom-properties" xmlns:vt="http://schemas.openxmlformats.org/officeDocument/2006/docPropsVTypes"/>
</file>