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Myanmar</w:t>
      </w:r>
      <w:r>
        <w:t xml:space="preserve"> </w:t>
      </w:r>
      <w:r>
        <w:t xml:space="preserve">Yangon</w:t>
      </w:r>
    </w:p>
    <w:bookmarkStart w:id="20" w:name="X5d2fa0a2a94aa92d426cfaa69ca145f9dd4d55b"/>
    <w:p>
      <w:pPr>
        <w:pStyle w:val="Heading1"/>
      </w:pPr>
      <w:r>
        <w:t xml:space="preserve">Personal Statement: Cultivating Mathematical Excellence in Myanmar Yangon</w:t>
      </w:r>
    </w:p>
    <w:p>
      <w:pPr>
        <w:pStyle w:val="FirstParagraph"/>
      </w:pPr>
      <w:r>
        <w:t xml:space="preserve">In the vibrant heart of Southeast Asia, where the Sittwe River meets the bustling streets of Yangon, I envision a future where mathematics transcends abstract theory to become a cornerstone of societal progress. As an aspiring Mathematician with unwavering dedication to education and community development, I submit this Personal Statement not merely as an application, but as a pledge to contribute meaningfully to the intellectual landscape of Myanmar Yangon—a city where ancient traditions intersect with urgent modern needs.</w:t>
      </w:r>
    </w:p>
    <w:p>
      <w:pPr>
        <w:pStyle w:val="BodyText"/>
      </w:pPr>
      <w:r>
        <w:t xml:space="preserve">My journey in mathematics began not in sterile university laboratories, but amidst the lively energy of Yangon’s street markets. As a child growing up near Bogyoke Aung San Market, I was captivated by the mathematical precision of fruit vendors calculating change or artisans measuring fabric for traditional *htamein* skirts. These everyday encounters revealed to me that mathematics is not a foreign language confined to textbooks; it is the silent pulse of daily life across Myanmar. This early realization ignited my passion to understand its deeper structures and, crucially, its potential as a tool for empowerment in communities like those in Yangon.</w:t>
      </w:r>
    </w:p>
    <w:p>
      <w:pPr>
        <w:pStyle w:val="BodyText"/>
      </w:pPr>
      <w:r>
        <w:t xml:space="preserve">My academic path led me through rigorous training at universities abroad, where I delved into advanced number theory and applied mathematics. Yet, each lecture on algorithms or statistical models prompted the same question: How can these concepts address real-world challenges in a nation like Myanmar? During my undergraduate studies, I volunteered with an NGO in Yangon’s Dagon Township, teaching basic numeracy to adolescent girls in underprivileged communities. Witnessing their eyes light up as they grasped how probability could help them manage family budgets or how geometry simplified construction planning was profoundly transformative. This experience cemented my conviction that a Mathematician’s role extends far beyond theorems—it demands cultural humility and a commitment to local context.</w:t>
      </w:r>
    </w:p>
    <w:p>
      <w:pPr>
        <w:pStyle w:val="BodyText"/>
      </w:pPr>
      <w:r>
        <w:t xml:space="preserve">Myanmar Yangon faces unique educational challenges: teacher shortages in STEM fields, outdated curricula, and limited access to quality learning resources outside urban centers. As a future Mathematician committed to this city, I have designed a three-pronged approach for meaningful impact:</w:t>
      </w:r>
    </w:p>
    <w:p>
      <w:pPr>
        <w:numPr>
          <w:ilvl w:val="0"/>
          <w:numId w:val="1001"/>
        </w:numPr>
        <w:pStyle w:val="Compact"/>
      </w:pPr>
      <w:r>
        <w:rPr>
          <w:bCs/>
          <w:b/>
        </w:rPr>
        <w:t xml:space="preserve">Revitalizing Mathematics Education</w:t>
      </w:r>
      <w:r>
        <w:t xml:space="preserve">: Collaborating with Yangon University of Education and local schools, I will develop culturally resonant teaching materials that connect mathematical concepts to Burmese agricultural cycles, traditional weaving patterns, or urban planning challenges. For instance, using the Fibonacci sequence to explain bamboo growth in Myanmar’s forests or applying linear algebra to optimize transport routes through Yangon’s congested streets.</w:t>
      </w:r>
    </w:p>
    <w:p>
      <w:pPr>
        <w:numPr>
          <w:ilvl w:val="0"/>
          <w:numId w:val="1001"/>
        </w:numPr>
        <w:pStyle w:val="Compact"/>
      </w:pPr>
      <w:r>
        <w:rPr>
          <w:bCs/>
          <w:b/>
        </w:rPr>
        <w:t xml:space="preserve">Building Local Capacity</w:t>
      </w:r>
      <w:r>
        <w:t xml:space="preserve">: Partnering with initiatives like the Myanmar Mathematical Society (MMS), I will establish mentorship networks for young female mathematicians across Yangon. In a city where gender disparities in STEM persist, creating role models who speak Burmese and understand local barriers is essential. My proposed "Yangon Math Circle" would host monthly workshops at libraries like the Central Library on Sule Pagoda Road, blending problem-solving with storytelling to make mathematics accessible and joyful.</w:t>
      </w:r>
    </w:p>
    <w:p>
      <w:pPr>
        <w:numPr>
          <w:ilvl w:val="0"/>
          <w:numId w:val="1001"/>
        </w:numPr>
        <w:pStyle w:val="Compact"/>
      </w:pPr>
      <w:r>
        <w:rPr>
          <w:bCs/>
          <w:b/>
        </w:rPr>
        <w:t xml:space="preserve">Research for Local Development</w:t>
      </w:r>
      <w:r>
        <w:t xml:space="preserve">: I will conduct applied research addressing Yangon’s pressing needs—such as modeling flood patterns in low-lying areas like Kandawgyi Lake or optimizing rice yield calculations for farmers. This work will be done in partnership with the Department of Agriculture and local universities, ensuring findings directly inform policy decisions that improve livelihoods across Myanmar.</w:t>
      </w:r>
    </w:p>
    <w:p>
      <w:pPr>
        <w:pStyle w:val="FirstParagraph"/>
      </w:pPr>
      <w:r>
        <w:t xml:space="preserve">What sets this vision apart is its grounding in Yangon’s specific rhythms and aspirations. I do not seek to impose foreign frameworks but to amplify existing strengths. In Yangon, where the monsoon season tests infrastructure and the legacy of colonial education lingers, mathematics must be a bridge—not a barrier. For example, when teaching data analysis in a classroom near Inya Lake, I would use local rainfall statistics from Myanmar’s Department of Meteorology to demonstrate statistical significance. When exploring combinatorics at Yangon Technological University, we might analyze the optimal arrangement of street vendors along Kandawin Road during peak hours.</w:t>
      </w:r>
    </w:p>
    <w:p>
      <w:pPr>
        <w:pStyle w:val="BodyText"/>
      </w:pPr>
      <w:r>
        <w:t xml:space="preserve">My commitment to Myanmar Yangon is deeply personal. I recall my grandmother in Bagan teaching me *sankha* (traditional rice measurements), a practice where mathematics preserved cultural identity through scarcity. Today, as Yangon modernizes rapidly, we risk losing such wisdom if we disconnect math from its societal roots. As a Mathematician, I will honor that legacy while building new pathways—ensuring that every student in Yangon understands not just *how* to solve an equation, but *why* it matters to their family’s rice harvest or their community’s flood resilience.</w:t>
      </w:r>
    </w:p>
    <w:p>
      <w:pPr>
        <w:pStyle w:val="BodyText"/>
      </w:pPr>
      <w:r>
        <w:t xml:space="preserve">I recognize the weight of this responsibility. The 2019 National Education Policy emphasizes STEM integration, yet implementation lags. My role will be to close that gap—not through grandiose plans, but through consistent, community-centered action. Imagine a classroom in Hlaing Tharyar where students use algebra to calculate affordable solar panel investments for their households; or a workshop at the Yangon University of Foreign Languages where teachers learn to incorporate Burmese folk tales into geometry lessons. These are not hypotheticals—they are the tangible outcomes I aim to cultivate.</w:t>
      </w:r>
    </w:p>
    <w:p>
      <w:pPr>
        <w:pStyle w:val="BodyText"/>
      </w:pPr>
      <w:r>
        <w:t xml:space="preserve">Ultimately, this Personal Statement is an affirmation: I am not just applying for a position—I am committing my life’s work to Myanmar Yangon. As a Mathematician, I see patterns in numbers; as an ally of Yangon, I see patterns in human potential waiting to be unlocked. The city’s resilience amid historical challenges mirrors the elegance of mathematical proof—order emerging from complexity. In serving Yangon, I will not merely teach mathematics; I will help it serve Myanmar.</w:t>
      </w:r>
    </w:p>
    <w:p>
      <w:pPr>
        <w:pStyle w:val="BodyText"/>
      </w:pPr>
      <w:r>
        <w:t xml:space="preserve">My journey began among Yangon’s markets. My mission now is to return there—to ensure that every child in Myanmar, whether in downtown Sanchaung or rural Ayeyarwady, experiences the wonder of mathematics as a tool for dignity and progress. This is not just my goal; it is my promise to the city I have come to love.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Myanmar Yangon</dc:title>
  <dc:creator/>
  <dc:language>en</dc:language>
  <cp:keywords/>
  <dcterms:created xsi:type="dcterms:W3CDTF">2025-12-08T00:47:43Z</dcterms:created>
  <dcterms:modified xsi:type="dcterms:W3CDTF">2025-12-08T00:47:43Z</dcterms:modified>
</cp:coreProperties>
</file>

<file path=docProps/custom.xml><?xml version="1.0" encoding="utf-8"?>
<Properties xmlns="http://schemas.openxmlformats.org/officeDocument/2006/custom-properties" xmlns:vt="http://schemas.openxmlformats.org/officeDocument/2006/docPropsVTypes"/>
</file>