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45ee7e69450cb271b0f95fcf3861f6fbd9cde28"/>
    <w:p>
      <w:pPr>
        <w:pStyle w:val="Heading1"/>
      </w:pPr>
      <w:r>
        <w:t xml:space="preserve">Personal Statement: A Journey Toward Mathematical Excellence in the Netherlands Amsterdam</w:t>
      </w:r>
    </w:p>
    <w:p>
      <w:pPr>
        <w:pStyle w:val="FirstParagraph"/>
      </w:pPr>
      <w:r>
        <w:t xml:space="preserve">As I sit in the quiet embrace of a café overlooking the canals of Amsterdam, reflecting on my academic path, I am reminded that mathematics is not merely a discipline—it is a universal language woven into the fabric of human inquiry. My journey to become a dedicated</w:t>
      </w:r>
      <w:r>
        <w:t xml:space="preserve"> </w:t>
      </w:r>
      <w:r>
        <w:rPr>
          <w:bCs/>
          <w:b/>
        </w:rPr>
        <w:t xml:space="preserve">Mathematician</w:t>
      </w:r>
      <w:r>
        <w:t xml:space="preserve"> </w:t>
      </w:r>
      <w:r>
        <w:t xml:space="preserve">has been driven by an unyielding curiosity about patterns, structures, and the profound beauty of abstract thought. This</w:t>
      </w:r>
      <w:r>
        <w:t xml:space="preserve"> </w:t>
      </w:r>
      <w:r>
        <w:rPr>
          <w:iCs/>
          <w:i/>
        </w:rPr>
        <w:t xml:space="preserve">Personal Statement</w:t>
      </w:r>
      <w:r>
        <w:t xml:space="preserve"> </w:t>
      </w:r>
      <w:r>
        <w:t xml:space="preserve">articulates my academic trajectory, research aspirations, and profound commitment to contributing to the vibrant intellectual ecosystem of the</w:t>
      </w:r>
      <w:r>
        <w:t xml:space="preserve"> </w:t>
      </w:r>
      <w:r>
        <w:rPr>
          <w:bCs/>
          <w:b/>
        </w:rPr>
        <w:t xml:space="preserve">Netherlands Amsterdam</w:t>
      </w:r>
      <w:r>
        <w:t xml:space="preserve">. It is here, in this city where history meets innovation, that I envision my most meaningful mathematical contributions.</w:t>
      </w:r>
    </w:p>
    <w:p>
      <w:pPr>
        <w:pStyle w:val="BodyText"/>
      </w:pPr>
      <w:r>
        <w:t xml:space="preserve">My fascination with mathematics began not in a classroom but during childhood explorations of patterns—observing fractals in frost on windows, deciphering Fibonacci sequences in sunflower seeds, and solving logic puzzles to outwit my siblings. This early wonder crystallized into academic purpose during high school when I immersed myself in Olympiad-level problems and independent projects exploring graph theory applications to social networks. By my undergraduate years at Utrecht University, I had discovered that mathematics transcends calculation; it is a tool for understanding complex systems, from quantum mechanics to climate modeling. My thesis on algebraic topology under Prof. Elise van der Meer ignited my passion for interdisciplinary research—a hallmark of modern mathematical inquiry in the</w:t>
      </w:r>
      <w:r>
        <w:t xml:space="preserve"> </w:t>
      </w:r>
      <w:r>
        <w:rPr>
          <w:bCs/>
          <w:b/>
        </w:rPr>
        <w:t xml:space="preserve">Netherlands Amsterdam</w:t>
      </w:r>
      <w:r>
        <w:t xml:space="preserve"> </w:t>
      </w:r>
      <w:r>
        <w:t xml:space="preserve">academic landscape.</w:t>
      </w:r>
    </w:p>
    <w:p>
      <w:pPr>
        <w:pStyle w:val="BodyText"/>
      </w:pPr>
      <w:r>
        <w:t xml:space="preserve">The Netherlands has long been a beacon for mathematical excellence, fostering an environment where rigorous theory seamlessly intersects with real-world impact. This ethos deeply resonates with my professional identity as a future</w:t>
      </w:r>
      <w:r>
        <w:t xml:space="preserve"> </w:t>
      </w:r>
      <w:r>
        <w:rPr>
          <w:bCs/>
          <w:b/>
        </w:rPr>
        <w:t xml:space="preserve">Mathematician</w:t>
      </w:r>
      <w:r>
        <w:t xml:space="preserve">. During my master’s studies at Leiden University, I collaborated on a project analyzing network resilience in Dutch public transportation systems—a study directly informed by the country’s renowned expertise in applied mathematics and data science. It was here I discovered how Amsterdam’s unique academic culture—emphasizing collaboration across disciplines, practical relevance, and open scientific exchange—shapes transformative research. The city’s proximity to world-class institutions like CWI (Centrum Wiskunde &amp; Informatica) and the Korteweg-de Vries Institute for Mathematics at the University of Amsterdam further solidified my resolve to pursue advanced work in this region.</w:t>
      </w:r>
    </w:p>
    <w:p>
      <w:pPr>
        <w:pStyle w:val="BodyText"/>
      </w:pPr>
      <w:r>
        <w:t xml:space="preserve">What draws me most powerfully to</w:t>
      </w:r>
      <w:r>
        <w:t xml:space="preserve"> </w:t>
      </w:r>
      <w:r>
        <w:rPr>
          <w:bCs/>
          <w:b/>
        </w:rPr>
        <w:t xml:space="preserve">Netherlands Amsterdam</w:t>
      </w:r>
      <w:r>
        <w:t xml:space="preserve"> </w:t>
      </w:r>
      <w:r>
        <w:t xml:space="preserve">is not merely its academic prestige but its community-driven approach to knowledge. Dutch mathematicians thrive in environments where ideas flow freely across departments—between pure mathematics, computer science, and engineering. I was particularly inspired by Prof. Anna de Jong’s work on computational number theory at the University of Amsterdam (UvA), which bridges theoretical elegance with cryptographic applications critical to digital security—a field of immense relevance to the Netherlands’ position as a European tech hub. My own research on topological data analysis, presented at the 2023 Dutch Mathematical Society conference in Rotterdam, revealed how deeply Amsterdam’s mathematical community values both foundational rigor and societal contribution. This alignment is why I am applying to the PhD program at UvA’s Mathematics Institute: to become part of a network where I can grow as a</w:t>
      </w:r>
      <w:r>
        <w:t xml:space="preserve"> </w:t>
      </w:r>
      <w:r>
        <w:rPr>
          <w:bCs/>
          <w:b/>
        </w:rPr>
        <w:t xml:space="preserve">Mathematician</w:t>
      </w:r>
      <w:r>
        <w:t xml:space="preserve"> </w:t>
      </w:r>
      <w:r>
        <w:t xml:space="preserve">while addressing challenges like sustainable urban mobility or AI ethics through mathematical innovation.</w:t>
      </w:r>
    </w:p>
    <w:p>
      <w:pPr>
        <w:pStyle w:val="BodyText"/>
      </w:pPr>
      <w:r>
        <w:t xml:space="preserve">My academic journey has equipped me with robust technical skills—proficiency in homological algebra, computational modeling, and statistical analysis—and the collaborative spirit essential for success in Amsterdam’s interdisciplinary milieu. During a summer research internship at CWI, I co-developed an algorithm for optimizing energy grids in Dutch cities, learning firsthand how mathematical insights drive tangible progress. This experience reinforced my belief that true mathematical impact requires grounding theoretical work in practical contexts—a philosophy embodied by institutions like the Netherlands Organisation for Scientific Research (NWO), which funds projects merging pure math with societal needs. I am eager to engage with such initiatives, contributing to Amsterdam’s legacy as a city where mathematics serves humanity.</w:t>
      </w:r>
    </w:p>
    <w:p>
      <w:pPr>
        <w:pStyle w:val="BodyText"/>
      </w:pPr>
      <w:r>
        <w:t xml:space="preserve">Looking ahead, my research vision centers on advancing topological methods for analyzing complex systems in urban environments—specifically, how network dynamics influence public health outcomes or environmental resilience. I aim to collaborate with UvA’s Data Science Institute and the Amsterdam Urban Analytics Lab to develop models that inform sustainable city planning. The Netherlands’ commitment to open science, exemplified by its national digital research infrastructure (e.g., SURFsara), ensures that such work will be accessible and reproducible, amplifying its global impact. This is the essence of what I seek: to join a community in the</w:t>
      </w:r>
      <w:r>
        <w:t xml:space="preserve"> </w:t>
      </w:r>
      <w:r>
        <w:rPr>
          <w:bCs/>
          <w:b/>
        </w:rPr>
        <w:t xml:space="preserve">Netherlands Amsterdam</w:t>
      </w:r>
      <w:r>
        <w:t xml:space="preserve"> </w:t>
      </w:r>
      <w:r>
        <w:t xml:space="preserve">where mathematical rigor and social purpose are inseparable.</w:t>
      </w:r>
    </w:p>
    <w:p>
      <w:pPr>
        <w:pStyle w:val="BodyText"/>
      </w:pPr>
      <w:r>
        <w:t xml:space="preserve">The</w:t>
      </w:r>
      <w:r>
        <w:t xml:space="preserve"> </w:t>
      </w:r>
      <w:r>
        <w:rPr>
          <w:iCs/>
          <w:i/>
        </w:rPr>
        <w:t xml:space="preserve">Personal Statement</w:t>
      </w:r>
      <w:r>
        <w:t xml:space="preserve"> </w:t>
      </w:r>
      <w:r>
        <w:t xml:space="preserve">is not just a document; it is my invitation to contribute meaningfully to a tradition of excellence. In the Netherlands, mathematics is never isolated—it thrives in dialogue with society, technology, and other sciences. As a young</w:t>
      </w:r>
      <w:r>
        <w:t xml:space="preserve"> </w:t>
      </w:r>
      <w:r>
        <w:rPr>
          <w:bCs/>
          <w:b/>
        </w:rPr>
        <w:t xml:space="preserve">Mathematician</w:t>
      </w:r>
      <w:r>
        <w:t xml:space="preserve">, I aspire to uphold this legacy while forging new connections between abstract thought and everyday life in Amsterdam. The city’s blend of historic charm and forward-looking energy mirrors my own approach: honoring mathematical tradition while relentlessly pursuing innovation. I am ready to immerse myself in the collaborative spirit of Dutch academia, learn from pioneers like Prof. Erik Postma at the Vrije Universiteit Amsterdam, and ultimately become a contributor to the Netherlands’ reputation as a global mathematics leader.</w:t>
      </w:r>
    </w:p>
    <w:p>
      <w:pPr>
        <w:pStyle w:val="BodyText"/>
      </w:pPr>
      <w:r>
        <w:t xml:space="preserve">In closing, my path has led me here—not by chance, but by conviction. I believe that Amsterdam’s unique academic ecosystem offers the ideal crucible for my growth as a</w:t>
      </w:r>
      <w:r>
        <w:t xml:space="preserve"> </w:t>
      </w:r>
      <w:r>
        <w:rPr>
          <w:bCs/>
          <w:b/>
        </w:rPr>
        <w:t xml:space="preserve">Mathematician</w:t>
      </w:r>
      <w:r>
        <w:t xml:space="preserve">. I am prepared to bring dedication, creativity, and a deep respect for the Dutch tradition of merging mathematical depth with societal relevance. This</w:t>
      </w:r>
      <w:r>
        <w:t xml:space="preserve"> </w:t>
      </w:r>
      <w:r>
        <w:rPr>
          <w:iCs/>
          <w:i/>
        </w:rPr>
        <w:t xml:space="preserve">Personal Statement</w:t>
      </w:r>
      <w:r>
        <w:t xml:space="preserve"> </w:t>
      </w:r>
      <w:r>
        <w:t xml:space="preserve">is more than an application; it is a promise to engage wholeheartedly with the community that shapes not only my future but the future of mathematics itself in the heart of Europe—</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 Netherlands Amsterdam</dc:title>
  <dc:creator/>
  <dc:language>en</dc:language>
  <cp:keywords/>
  <dcterms:created xsi:type="dcterms:W3CDTF">2026-04-24T06:10:30Z</dcterms:created>
  <dcterms:modified xsi:type="dcterms:W3CDTF">2026-04-24T06:10:30Z</dcterms:modified>
</cp:coreProperties>
</file>

<file path=docProps/custom.xml><?xml version="1.0" encoding="utf-8"?>
<Properties xmlns="http://schemas.openxmlformats.org/officeDocument/2006/custom-properties" xmlns:vt="http://schemas.openxmlformats.org/officeDocument/2006/docPropsVTypes"/>
</file>