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Aspirations</w:t>
      </w:r>
      <w:r>
        <w:t xml:space="preserve"> </w:t>
      </w:r>
      <w:r>
        <w:t xml:space="preserve">in</w:t>
      </w:r>
      <w:r>
        <w:t xml:space="preserve"> </w:t>
      </w:r>
      <w:r>
        <w:t xml:space="preserve">Moscow</w:t>
      </w:r>
    </w:p>
    <w:bookmarkStart w:id="20" w:name="X45d4c9fe81e597f6cfb51874b2038252b4c4306"/>
    <w:p>
      <w:pPr>
        <w:pStyle w:val="Heading1"/>
      </w:pPr>
      <w:r>
        <w:t xml:space="preserve">Personal Statement: Embracing the Mathematical Legacy of Russia Moscow</w:t>
      </w:r>
    </w:p>
    <w:p>
      <w:pPr>
        <w:pStyle w:val="FirstParagraph"/>
      </w:pPr>
      <w:r>
        <w:t xml:space="preserve">From the moment I first encountered Cantor's diagonal argument in my undergraduate analysis course, I knew my path was destined for the profound depths of mathematical inquiry. Mathematics, to me, is not merely a discipline but a universal language—a rigorous framework for uncovering hidden truths within the fabric of existence. My journey as a mathematician has been driven by an insatiable curiosity to explore abstract structures and their tangible implications, leading me inevitably toward the hallowed halls of Russian mathematical tradition in Moscow. This Personal Statement articulates my academic trajectory, research aspirations, and unwavering commitment to contributing to the vibrant mathematical community that defines Russia Moscow as a global epicenter of theoretical excellence.</w:t>
      </w:r>
    </w:p>
    <w:p>
      <w:pPr>
        <w:pStyle w:val="BodyText"/>
      </w:pPr>
      <w:r>
        <w:t xml:space="preserve">My foundational education at [University Name] immersed me in the classical pillars of mathematics—algebra, topology, and differential geometry—with a particular emphasis on analytical rigor. However, it was during my senior thesis on geometric flows in Riemannian manifolds that I truly understood the transformative power of mathematical precision. Guided by Professor Elena Petrova (a former student of Prof. Grigori Perelman's circle), I grappled with the Ricci flow's behavior on non-compact spaces, an experience that crystallized my passion for geometric analysis. This work, while modest in scope, taught me to appreciate the elegance of proof and the profound interconnectedness between abstract theory and physical intuition—a lesson deeply resonant with Russia's mathematical ethos. The works of luminaries like Kolmogorov, Arnold, and Novikov have long inspired me; their ability to bridge pure thought with real-world significance exemplifies the pinnacle of what a mathematician can achieve.</w:t>
      </w:r>
    </w:p>
    <w:p>
      <w:pPr>
        <w:pStyle w:val="BodyText"/>
      </w:pPr>
      <w:r>
        <w:t xml:space="preserve">My academic journey has been marked by deliberate immersion in environments that foster mathematical depth. I participated in the International Summer School on Algebraic Geometry at Saint Petersburg State University, where lectures by Prof. Mikhail Zhitomirskii revealed how Russian algebraic geometers have reshaped modern approaches to moduli spaces. This exposure ignited my current research focus: the interplay between geometric analysis and quantum topology, particularly in understanding the topological invariants of 3-manifolds through analytic methods. My preliminary findings—though still evolving—suggest novel connections between Yang-Mills theory and knot polynomials, an area where Russian institutions like the Steklov Institute of Mathematics have made seminal contributions. I am eager to deepen this work under the mentorship of scholars who have built upon the legacy of figures such as Novikov and Lomonosov.</w:t>
      </w:r>
    </w:p>
    <w:p>
      <w:pPr>
        <w:pStyle w:val="BodyText"/>
      </w:pPr>
      <w:r>
        <w:t xml:space="preserve">Why Russia Moscow? The answer lies in its unparalleled convergence of historical prestige, institutional resources, and intellectual synergy. Moscow is not merely a city; it is a living archive of mathematical innovation. The Department of Mathematics at Moscow State University (MSU), with its storied tradition since the 18th century, offers a unique ecosystem where theoretical rigor meets collaborative dynamism. I am particularly drawn to the research groups at the Steklov Institute, which have pioneered advances in areas like spectral geometry and mathematical physics—domains directly aligned with my interests. Moreover, Moscow’s status as a hub for international conferences (like the Moscow International Congress of Mathematicians) ensures exposure to global perspectives while anchoring my work within a community that values both individual brilliance and collective progress. To study mathematics in Russia is to join a lineage that includes Chebyshev, Lyapunov, and Kozlov—scholars whose work continues to shape modern theory. This legacy is not historical; it is actively cultivated through programs like the Moscow Center for Continuous Mathematical Education, which bridges advanced research with pedagogical innovation.</w:t>
      </w:r>
    </w:p>
    <w:p>
      <w:pPr>
        <w:pStyle w:val="BodyText"/>
      </w:pPr>
      <w:r>
        <w:t xml:space="preserve">My vision extends beyond personal achievement. I aspire to contribute meaningfully to Moscow’s mathematical ecosystem by fostering cross-disciplinary collaboration between pure mathematics and computational sciences—a frontier where institutions like the Higher School of Economics (HSE) in Moscow are making groundbreaking strides. For instance, I aim to integrate my geometric research with applications in materials science, a field gaining momentum under HSE's initiatives. This aligns perfectly with Russia’s strategic focus on advancing STEM education through centers like the Moscow Institute of Physics and Technology (MIPT), where theory meets technological impact. My fluency in Russian—cultivated through years of study and immersion at the Russian Cultural Center in [City]—will enable seamless integration into both academic seminars and community-building efforts, ensuring I contribute not just as a researcher but as an engaged member of the Moscow mathematical society.</w:t>
      </w:r>
    </w:p>
    <w:p>
      <w:pPr>
        <w:pStyle w:val="BodyText"/>
      </w:pPr>
      <w:r>
        <w:t xml:space="preserve">Ultimately, my commitment to mathematics is inseparable from its cultural context. In Russia, mathematics has always been more than an academic pursuit—it is a philosophical discipline that demands clarity of thought and moral integrity. The Soviet-era tradition of "mathematical circles," where students gathered to solve problems with profound humility, exemplifies this ethos. I seek not merely to learn from Moscow’s institutions but to honor this tradition by mentoring young mathematicians and participating in outreach programs that make advanced theory accessible beyond the ivory tower. This Personal Statement is a testament to my readiness for such an endeavor: I am prepared for the intellectual challenges of Moscow’s demanding academic environment, equipped with rigorous training, a clear research vision, and deep respect for Russia’s mathematical heritage.</w:t>
      </w:r>
    </w:p>
    <w:p>
      <w:pPr>
        <w:pStyle w:val="BodyText"/>
      </w:pPr>
      <w:r>
        <w:t xml:space="preserve">As I stand on the threshold of graduate study in mathematics, I do so with profound humility and exhilarating purpose. The opportunity to advance my work within the heart of Russia Moscow—where theoretical rigor is revered as both art and science—is not just a career step but a convergence of destiny and dedication. I am eager to bring my skills in geometric analysis, collaborative spirit, and unwavering passion for mathematical truth to this historic center of discovery. In doing so, I hope to honor the legacy of Russian mathematics while contributing meaningfully to its future—a future that begins with the next step toward Moscow’s intellectual horizon.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Aspirations in Moscow</dc:title>
  <dc:creator/>
  <dc:language>en</dc:language>
  <cp:keywords/>
  <dcterms:created xsi:type="dcterms:W3CDTF">2026-07-15T11:23:56Z</dcterms:created>
  <dcterms:modified xsi:type="dcterms:W3CDTF">2026-07-15T11:23:56Z</dcterms:modified>
</cp:coreProperties>
</file>

<file path=docProps/custom.xml><?xml version="1.0" encoding="utf-8"?>
<Properties xmlns="http://schemas.openxmlformats.org/officeDocument/2006/custom-properties" xmlns:vt="http://schemas.openxmlformats.org/officeDocument/2006/docPropsVTypes"/>
</file>