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9af11b78dd38d69536dafde8a8419d2d2e54cd"/>
    <w:p>
      <w:pPr>
        <w:pStyle w:val="Heading1"/>
      </w:pPr>
      <w:r>
        <w:t xml:space="preserve">Personal Statement: A Mathematician's Vision for Contributing to South Korea’s Academic and Technological Landscape in Seoul</w:t>
      </w:r>
    </w:p>
    <w:p>
      <w:pPr>
        <w:pStyle w:val="FirstParagraph"/>
      </w:pPr>
      <w:r>
        <w:t xml:space="preserve">From the moment I first encountered the elegant logic of prime number distributions during my undergraduate studies, I knew mathematics would be more than a discipline—it would be a lifelong pursuit of understanding universal truths. This conviction has driven me to dedicate myself fully to mathematical research, culminating in a doctoral thesis on combinatorial optimization with applications in network theory. As I prepare to submit this</w:t>
      </w:r>
      <w:r>
        <w:t xml:space="preserve"> </w:t>
      </w:r>
      <w:r>
        <w:rPr>
          <w:bCs/>
          <w:b/>
        </w:rPr>
        <w:t xml:space="preserve">Personal Statement</w:t>
      </w:r>
      <w:r>
        <w:t xml:space="preserve">, my aspirations align precisely with the dynamic intellectual environment of</w:t>
      </w:r>
      <w:r>
        <w:t xml:space="preserve"> </w:t>
      </w:r>
      <w:r>
        <w:rPr>
          <w:bCs/>
          <w:b/>
        </w:rPr>
        <w:t xml:space="preserve">South Korea Seoul</w:t>
      </w:r>
      <w:r>
        <w:t xml:space="preserve">, where the confluence of academic rigor, technological innovation, and cultural vibrancy offers an unparalleled platform for a dedicated</w:t>
      </w:r>
      <w:r>
        <w:t xml:space="preserve"> </w:t>
      </w:r>
      <w:r>
        <w:rPr>
          <w:bCs/>
          <w:b/>
        </w:rPr>
        <w:t xml:space="preserve">Mathematician</w:t>
      </w:r>
      <w:r>
        <w:t xml:space="preserve">.</w:t>
      </w:r>
    </w:p>
    <w:p>
      <w:pPr>
        <w:pStyle w:val="BodyText"/>
      </w:pPr>
      <w:r>
        <w:t xml:space="preserve">The journey to this pivotal moment began in my early years when I recognized mathematics as the language of precision. This fascination deepened during my master’s studies at the University of Tokyo, where I collaborated on projects modeling complex urban systems—a discipline with immediate relevance to Seoul’s status as a global megacity. My research focused on optimizing transportation networks using graph theory, directly addressing challenges faced by metropolitan areas like Seoul, which grapples with population density and infrastructure demands. This work culminated in a publication in the</w:t>
      </w:r>
      <w:r>
        <w:t xml:space="preserve"> </w:t>
      </w:r>
      <w:r>
        <w:rPr>
          <w:iCs/>
          <w:i/>
        </w:rPr>
        <w:t xml:space="preserve">Journal of Discrete Algorithms</w:t>
      </w:r>
      <w:r>
        <w:t xml:space="preserve">, where I demonstrated how combinatorial algorithms could reduce transit congestion by up to 22% in simulated high-density urban environments. It was here that I first envisioned applying mathematical insights to real-world systems, an ambition now crystallizing around Seoul’s unique position as a hub for smart city innovation.</w:t>
      </w:r>
    </w:p>
    <w:p>
      <w:pPr>
        <w:pStyle w:val="BodyText"/>
      </w:pPr>
      <w:r>
        <w:t xml:space="preserve">Seoul represents far more than a geographical location for my professional growth—it embodies a strategic nexus where mathematics intersects with South Korea’s national vision. The Korean government’s "Korea 2040" initiative prioritizes mathematical sciences as foundational to advancements in artificial intelligence, quantum computing, and sustainable technology. Institutions like the Korea Advanced Institute of Science and Technology (KAIST) and Seoul National University (SNU) are at the forefront of this movement, housing world-class facilities such as the National Mathematics Center in Yuseong—a hub designed explicitly for interdisciplinary mathematical research. As a</w:t>
      </w:r>
      <w:r>
        <w:t xml:space="preserve"> </w:t>
      </w:r>
      <w:r>
        <w:rPr>
          <w:bCs/>
          <w:b/>
        </w:rPr>
        <w:t xml:space="preserve">Mathematician</w:t>
      </w:r>
      <w:r>
        <w:t xml:space="preserve">, I am drawn to Seoul’s ecosystem where academia seamlessly integrates with industry giants like Samsung and LG, creating opportunities to transform theoretical work into tangible solutions for global challenges. My doctoral research on optimization algorithms, while academically rigorous, was always intended as a springboard for practical applications—a vision perfectly aligned with Seoul’s mission.</w:t>
      </w:r>
    </w:p>
    <w:p>
      <w:pPr>
        <w:pStyle w:val="BodyText"/>
      </w:pPr>
      <w:r>
        <w:t xml:space="preserve">What distinguishes South Korea from other academic destinations is its unwavering commitment to building human capital through mathematics. Unlike regions where mathematical training remains siloed within theoretical pursuits, Seoul actively fosters applied research through initiatives like the "National Strategic Research Program for Mathematics," which funds projects bridging pure theory and industrial needs. I have closely followed how Seoul National University’s School of Mathematics has partnered with Hyundai to develop predictive models for autonomous vehicle navigation—a testament to the city’s ability to translate abstract mathematical concepts into life-changing technology. My own work on stochastic optimization, particularly in resource allocation under uncertainty, directly complements these efforts. I am eager to contribute this expertise while learning from Korea’s renowned mathematicians, such as Professor Kim Jong-Oh at KAIST, whose pioneering work in algebraic topology has reshaped global approaches to geometric data analysis.</w:t>
      </w:r>
    </w:p>
    <w:p>
      <w:pPr>
        <w:pStyle w:val="BodyText"/>
      </w:pPr>
      <w:r>
        <w:t xml:space="preserve">My academic trajectory reflects not just intellectual growth but a deepening appreciation for Seoul’s cultural and institutional ethos. During a research fellowship at the Korean Institute for Advanced Study (KIAS), I immersed myself in Korea’s educational philosophy, which emphasizes *gonghak* (public science)—the belief that knowledge must serve societal betterment. This principle resonates profoundly with my own research philosophy: mathematics should not exist in isolation but as a tool for addressing urban challenges, healthcare logistics, and environmental sustainability. In Seoul, I envision collaborating on projects like the "Smart Seoul 2030" initiative to model climate-resilient infrastructure using topological data analysis—a concept I explored during my master’s work. This isn’t merely an academic exercise; it’s about ensuring that Seoul remains a beacon of innovation where mathematical excellence directly improves citizens’ lives.</w:t>
      </w:r>
    </w:p>
    <w:p>
      <w:pPr>
        <w:pStyle w:val="BodyText"/>
      </w:pPr>
      <w:r>
        <w:t xml:space="preserve">Moreover, South Korea’s investment in early-career mathematicians is unparalleled. Programs like the "Korea Fellowship for Mathematical Sciences" offer not just funding but mentorship networks connecting scholars with industry leaders. I am particularly inspired by Seoul’s emphasis on international collaboration—evident in joint conferences between KAIST and MIT, or the annual Seoul Symposium on Applied Mathematics that draws experts from 30+ countries. As a</w:t>
      </w:r>
      <w:r>
        <w:t xml:space="preserve"> </w:t>
      </w:r>
      <w:r>
        <w:rPr>
          <w:bCs/>
          <w:b/>
        </w:rPr>
        <w:t xml:space="preserve">Mathematician</w:t>
      </w:r>
      <w:r>
        <w:t xml:space="preserve"> </w:t>
      </w:r>
      <w:r>
        <w:t xml:space="preserve">committed to global dialogue, I see Seoul as the ideal crucible for this exchange. My fluency in Korean (TOPIK Level 5) and experience navigating cross-cultural research teams position me to thrive in this environment while contributing meaningfully to Korea’s mathematical community.</w:t>
      </w:r>
    </w:p>
    <w:p>
      <w:pPr>
        <w:pStyle w:val="BodyText"/>
      </w:pPr>
      <w:r>
        <w:t xml:space="preserve">This</w:t>
      </w:r>
      <w:r>
        <w:t xml:space="preserve"> </w:t>
      </w:r>
      <w:r>
        <w:rPr>
          <w:bCs/>
          <w:b/>
        </w:rPr>
        <w:t xml:space="preserve">Personal Statement</w:t>
      </w:r>
      <w:r>
        <w:t xml:space="preserve"> </w:t>
      </w:r>
      <w:r>
        <w:t xml:space="preserve">is not merely an application—it is a declaration of intent. I seek more than a position; I seek partnership with Seoul’s academic institutions to advance mathematical sciences as South Korea’s engine for future growth. In the next decade, I aim to lead a research group at KAIST focused on algorithmic frameworks for sustainable urban development, directly addressing Seoul’s smart city goals while training the next generation of Korean mathematicians. My doctoral work on network theory provides a foundation, but my true ambition lies in scaling these insights to serve communities globally—from Seoul’s streets to the global stage. The synergy between South Korea’s visionary leadership and my expertise creates a rare opportunity: one where a</w:t>
      </w:r>
      <w:r>
        <w:t xml:space="preserve"> </w:t>
      </w:r>
      <w:r>
        <w:rPr>
          <w:bCs/>
          <w:b/>
        </w:rPr>
        <w:t xml:space="preserve">Mathematician</w:t>
      </w:r>
      <w:r>
        <w:t xml:space="preserve"> </w:t>
      </w:r>
      <w:r>
        <w:t xml:space="preserve">can transform abstract ideas into societal impact within the heart of Asia’s innovation capital.</w:t>
      </w:r>
    </w:p>
    <w:p>
      <w:pPr>
        <w:pStyle w:val="BodyText"/>
      </w:pPr>
      <w:r>
        <w:t xml:space="preserve">I stand ready to immerse myself in Seoul’s intellectual tapestry, bringing dedication, technical skill, and a profound respect for Korea’s mathematical heritage. I am not just applying to work in South Korea; I am committing my career to growing alongside Seoul as it redefines what is possible through the power of mathematics. In this endeavor, every equation solved is a step toward a smarter city—and South Korea’s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Advancing Mathematical Excellence in South Korea Seoul</dc:title>
  <dc:creator/>
  <dc:language>en</dc:language>
  <cp:keywords/>
  <dcterms:created xsi:type="dcterms:W3CDTF">2026-05-30T18:49:27Z</dcterms:created>
  <dcterms:modified xsi:type="dcterms:W3CDTF">2026-05-30T18:49:27Z</dcterms:modified>
</cp:coreProperties>
</file>

<file path=docProps/custom.xml><?xml version="1.0" encoding="utf-8"?>
<Properties xmlns="http://schemas.openxmlformats.org/officeDocument/2006/custom-properties" xmlns:vt="http://schemas.openxmlformats.org/officeDocument/2006/docPropsVTypes"/>
</file>