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685a933c92caf7adf959a5ff611fb8c92cdf4e"/>
    <w:p>
      <w:pPr>
        <w:pStyle w:val="Heading1"/>
      </w:pPr>
      <w:r>
        <w:t xml:space="preserve">Personal Statement: A Lifelong Dedication to Mathematics within the United Kingdom London Ecosystem</w:t>
      </w:r>
    </w:p>
    <w:p>
      <w:pPr>
        <w:pStyle w:val="FirstParagraph"/>
      </w:pPr>
      <w:r>
        <w:t xml:space="preserve">The pursuit of mathematical truth has captivated me since my earliest encounters with logic and pattern in primary school. As I matured, this fascination transformed into a profound commitment to becoming a professional</w:t>
      </w:r>
      <w:r>
        <w:t xml:space="preserve"> </w:t>
      </w:r>
      <w:r>
        <w:rPr>
          <w:iCs/>
          <w:i/>
        </w:rPr>
        <w:t xml:space="preserve">Mathematician</w:t>
      </w:r>
      <w:r>
        <w:t xml:space="preserve">, driven by the belief that mathematics is not merely a collection of abstract symbols, but the very language through which we understand the universe’s deepest structures. Now, as I stand at the threshold of an advanced career in mathematical research, my ambition is firmly rooted in contributing to the vibrant intellectual landscape of</w:t>
      </w:r>
      <w:r>
        <w:t xml:space="preserve"> </w:t>
      </w:r>
      <w:r>
        <w:rPr>
          <w:iCs/>
          <w:i/>
        </w:rPr>
        <w:t xml:space="preserve">United Kingdom London</w:t>
      </w:r>
      <w:r>
        <w:t xml:space="preserve">, where world-class institutions and collaborative traditions offer unparalleled opportunities to advance fundamental knowledge and its applications.</w:t>
      </w:r>
    </w:p>
    <w:p>
      <w:pPr>
        <w:pStyle w:val="BodyText"/>
      </w:pPr>
      <w:r>
        <w:t xml:space="preserve">My academic journey began at King’s College London, where I pursued a First-Class Honours degree in Mathematics. From the outset, I immersed myself in rigorous coursework—Advanced Real Analysis, Algebraic Topology, and Stochastic Processes—mastering complex proofs not as exercises in rote memorization, but as explorations of elegant logical connections. My undergraduate thesis on 'Geometric Group Theory and Its Applications to Cryptographic Systems' exemplified this approach. I investigated how the structure of discrete groups could inform the design of secure encryption protocols, a project that required synthesizing concepts from combinatorial geometry and number theory. This work, supervised by Professor Alistair Finch (a renowned expert in geometric group theory at KCL), culminated in a presentation at the London Mathematical Society’s annual undergraduate symposium—experiences that crystallized my aspiration to become a researcher within the UK’s mathematical community.</w:t>
      </w:r>
    </w:p>
    <w:p>
      <w:pPr>
        <w:pStyle w:val="BodyText"/>
      </w:pPr>
      <w:r>
        <w:t xml:space="preserve">Following my degree, I secured a research assistantship at the Centre for Advanced Spatial Analysis (CASA) at University College London (UCL), collaborating with Dr. Elena Petrova on computational models of urban mobility networks. While seemingly applied, this project demanded deep theoretical insight: optimizing traffic flow algorithms required mastery of graph theory and nonlinear dynamical systems. I developed novel metrics to quantify network resilience under stochastic disruptions, publishing preliminary findings in the</w:t>
      </w:r>
      <w:r>
        <w:t xml:space="preserve"> </w:t>
      </w:r>
      <w:r>
        <w:rPr>
          <w:iCs/>
          <w:i/>
        </w:rPr>
        <w:t xml:space="preserve">Journal of Applied Mathematics and Computation</w:t>
      </w:r>
      <w:r>
        <w:t xml:space="preserve">. Crucially, this experience underscored how foundational mathematics—often pursued in isolation—can solve tangible problems facing modern cities like London. It reinforced my conviction that as a</w:t>
      </w:r>
      <w:r>
        <w:t xml:space="preserve"> </w:t>
      </w:r>
      <w:r>
        <w:rPr>
          <w:iCs/>
          <w:i/>
        </w:rPr>
        <w:t xml:space="preserve">Mathematician</w:t>
      </w:r>
      <w:r>
        <w:t xml:space="preserve">, my work must bridge abstract theory and real-world impact, an ethos deeply embedded in the research culture of the United Kingdom.</w:t>
      </w:r>
    </w:p>
    <w:p>
      <w:pPr>
        <w:pStyle w:val="BodyText"/>
      </w:pPr>
      <w:r>
        <w:t xml:space="preserve">What draws me most powerfully to</w:t>
      </w:r>
      <w:r>
        <w:t xml:space="preserve"> </w:t>
      </w:r>
      <w:r>
        <w:rPr>
          <w:iCs/>
          <w:i/>
        </w:rPr>
        <w:t xml:space="preserve">United Kingdom London</w:t>
      </w:r>
      <w:r>
        <w:t xml:space="preserve"> </w:t>
      </w:r>
      <w:r>
        <w:t xml:space="preserve">is its unique ecosystem for mathematical innovation. Unlike other global hubs, London’s institutions—Imperial College’s Mathematics Department, UCL’s Institute of Mathematical Sciences, and the Clay Mathematics Institute at King’s—operate within a dense network of collaboration. The proximity to industry leaders (e.g., Google DeepMind in East London), governmental bodies like the UK Research and Innovation (UKRI), and academic centers such as the Isaac Newton Institute fosters a dynamic environment where pure mathematics rapidly informs technology, finance, and public policy. I have actively engaged with this ecosystem: attending the 2023 London Number Theory Seminar at Imperial College, participating in a workshop on 'Mathematics for Climate Resilience' hosted by UCL’s Grantham Institute, and networking with researchers from the London School of Economics’ Centre for Mathematical Finance. These interactions revealed how the</w:t>
      </w:r>
      <w:r>
        <w:t xml:space="preserve"> </w:t>
      </w:r>
      <w:r>
        <w:rPr>
          <w:iCs/>
          <w:i/>
        </w:rPr>
        <w:t xml:space="preserve">United Kingdom</w:t>
      </w:r>
      <w:r>
        <w:t xml:space="preserve"> </w:t>
      </w:r>
      <w:r>
        <w:t xml:space="preserve">leverages its mathematical heritage—through initiatives like the Alan Turing Institute—to address 21st-century challenges, a vision I am eager to advance.</w:t>
      </w:r>
    </w:p>
    <w:p>
      <w:pPr>
        <w:pStyle w:val="BodyText"/>
      </w:pPr>
      <w:r>
        <w:t xml:space="preserve">I recognize that sustained excellence in mathematics demands not only technical mastery but also intellectual humility and interdisciplinary openness. My time at CASA taught me to communicate complex ideas clearly across fields: I co-authored a report for Transport for London (TfL) translating network theory into actionable urban planning insights, requiring me to distill advanced concepts for policymakers. This experience deepened my appreciation for the UK’s tradition of 'maths with purpose'—a philosophy I witnessed firsthand during a summer school at the Newton Institute, where number theorists collaborated with climate scientists on predictive modeling. As a future</w:t>
      </w:r>
      <w:r>
        <w:t xml:space="preserve"> </w:t>
      </w:r>
      <w:r>
        <w:rPr>
          <w:iCs/>
          <w:i/>
        </w:rPr>
        <w:t xml:space="preserve">Mathematician</w:t>
      </w:r>
      <w:r>
        <w:t xml:space="preserve">, I aspire to contribute to such cross-disciplinary endeavors within</w:t>
      </w:r>
      <w:r>
        <w:t xml:space="preserve"> </w:t>
      </w:r>
      <w:r>
        <w:rPr>
          <w:iCs/>
          <w:i/>
        </w:rPr>
        <w:t xml:space="preserve">United Kingdom London</w:t>
      </w:r>
      <w:r>
        <w:t xml:space="preserve">, where institutions actively champion the societal relevance of mathematical research.</w:t>
      </w:r>
    </w:p>
    <w:p>
      <w:pPr>
        <w:pStyle w:val="BodyText"/>
      </w:pPr>
      <w:r>
        <w:t xml:space="preserve">My long-term goal is to establish myself as a leading researcher in geometric analysis and its applications, particularly in emerging fields like quantum computing and sustainable infrastructure. I am committed to mentoring the next generation of mathematicians, drawing inspiration from London’s many outreach initiatives—such as the Maths Inspiration events at the Queen Elizabeth Hall. To achieve this, I seek a doctoral position or postdoctoral fellowship within a prestigious London institution where I can learn from pioneers like Professor Timothy Gowers (University of Cambridge) or Professor Sir John Ball (Imperial College), while contributing to the city’s reputation as a global mathematics capital. The United Kingdom’s investment in STEM education, exemplified by its £40 billion National Quantum Strategy, provides the ideal infrastructure for such ambitions.</w:t>
      </w:r>
    </w:p>
    <w:p>
      <w:pPr>
        <w:pStyle w:val="BodyText"/>
      </w:pPr>
      <w:r>
        <w:t xml:space="preserve">In conclusion, my academic trajectory has been defined by an unwavering dedication to mathematical excellence within the collaborative and forward-thinking environment of</w:t>
      </w:r>
      <w:r>
        <w:t xml:space="preserve"> </w:t>
      </w:r>
      <w:r>
        <w:rPr>
          <w:iCs/>
          <w:i/>
        </w:rPr>
        <w:t xml:space="preserve">United Kingdom London</w:t>
      </w:r>
      <w:r>
        <w:t xml:space="preserve">. I have honed my technical skills in theoretical and applied settings, engaged meaningfully with the city’s intellectual community, and developed a clear vision for how my research can intersect with London’s pressing challenges. As a future</w:t>
      </w:r>
      <w:r>
        <w:t xml:space="preserve"> </w:t>
      </w:r>
      <w:r>
        <w:rPr>
          <w:iCs/>
          <w:i/>
        </w:rPr>
        <w:t xml:space="preserve">Mathematician</w:t>
      </w:r>
      <w:r>
        <w:t xml:space="preserve">, I am eager to join the ranks of those who have shaped mathematics from this historic city—from Ada Lovelace to Roger Penrose—and to help propel it toward new frontiers. The opportunity to contribute meaningfully within this exceptional ecosystem is not merely a professional aspiration; it is the natural culmination of my life’s work in mathematics. I am ready to bring my rigor, creativity, and passion to the vibrant mathematical community of London, United Kingdom.</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United Kingdom London</dc:title>
  <dc:creator/>
  <cp:keywords/>
  <dcterms:created xsi:type="dcterms:W3CDTF">2025-12-09T02:59:49Z</dcterms:created>
  <dcterms:modified xsi:type="dcterms:W3CDTF">2025-12-09T02:59:49Z</dcterms:modified>
</cp:coreProperties>
</file>

<file path=docProps/custom.xml><?xml version="1.0" encoding="utf-8"?>
<Properties xmlns="http://schemas.openxmlformats.org/officeDocument/2006/custom-properties" xmlns:vt="http://schemas.openxmlformats.org/officeDocument/2006/docPropsVTypes"/>
</file>