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3bb3788c0a80169f824b4084e8534209fbf53ab"/>
    <w:p>
      <w:pPr>
        <w:pStyle w:val="Heading1"/>
      </w:pPr>
      <w:r>
        <w:t xml:space="preserve">Personal Statement: A Journey Toward Mathematical Excellence in the United Kingdom Manchester</w:t>
      </w:r>
    </w:p>
    <w:p>
      <w:pPr>
        <w:pStyle w:val="FirstParagraph"/>
      </w:pPr>
      <w:r>
        <w:t xml:space="preserve">From the moment I first grasped the elegance of Euler’s Identity during my secondary school mathematics curriculum, I knew my intellectual path would be defined by the profound beauty and universal applicability of mathematical thought. This conviction has crystallized into a singular ambition: to become a distinguished Mathematician whose research contributes meaningfully to theoretical and applied fields within the United Kingdom Manchester academic ecosystem. My academic journey has been meticulously structured around this goal, leading me to submit this Personal Statement as an earnest application for advanced study at the University of Manchester—a hub of mathematical innovation in the heart of Northern England’s intellectual landscape.</w:t>
      </w:r>
    </w:p>
    <w:p>
      <w:pPr>
        <w:pStyle w:val="BodyText"/>
      </w:pPr>
      <w:r>
        <w:t xml:space="preserve">My undergraduate studies in Pure Mathematics at [Your University] provided a rigorous foundation in core areas including algebraic topology, complex analysis, and number theory. I thrived on problems that demanded both abstract reasoning and creative problem-solving, such as my final-year project on the classification of elliptic curves over finite fields. This work required me to master advanced computational techniques using SageMath while engaging deeply with seminal papers by Serre and Faltings. The experience was transformative: it revealed how mathematical structures transcend academic boundaries to illuminate phenomena in cryptography, physics, and data science. I vividly recall a pivotal moment during a seminar when I realized that the same topological principles governing knot theory could model protein folding dynamics—this epiphany solidified my commitment to interdisciplinary mathematical research. As I pursued this path, Manchester’s reputation for bridging pure and applied mathematics became increasingly compelling.</w:t>
      </w:r>
    </w:p>
    <w:p>
      <w:pPr>
        <w:pStyle w:val="BodyText"/>
      </w:pPr>
      <w:r>
        <w:t xml:space="preserve">What distinguishes the University of Manchester within the United Kingdom is not merely its historical prestige—it is its vibrant, collaborative environment where theoretical innovation meets real-world impact. I have closely followed Professor [Fictional Name]’s groundbreaking work on geometric group theory at Manchester’s Department of Mathematics, particularly her recent publications in *Inventiones Mathematicae* concerning CAT(0) cube complexes. Her approach—merging abstract algebra with computational geometry to solve problems in network theory—resonates profoundly with my own research interests. Furthermore, the university’s Quantum Engineering initiative and its partnership with Manchester Metropolitan University’s Centre for Mathematical Sciences offer unparalleled opportunities to explore quantum computing algorithms through a mathematical lens—a frontier where I aim to contribute. The Department’s active seminar series, including the renowned "Manchester Geometry and Topology Seminar," provides a dynamic space for intellectual exchange that aligns perfectly with my desire to learn from and contribute to a community of scholars.</w:t>
      </w:r>
    </w:p>
    <w:p>
      <w:pPr>
        <w:pStyle w:val="BodyText"/>
      </w:pPr>
      <w:r>
        <w:t xml:space="preserve">My practical experience has further honed my readiness for advanced mathematical work. As a research assistant at [Research Institution], I collaborated on an NSF-funded project developing optimization algorithms for renewable energy grid management. Here, I applied combinatorial mathematics to reduce computational complexity in power distribution models—directly translating theoretical constructs into tangible efficiency gains. This project demanded not only technical proficiency but also the ability to communicate complex ideas across disciplines, a skill I refined through presenting findings at the International Conference on Applied Mathematics in Edinburgh. These experiences have taught me that a modern Mathematician must operate at the intersection of rigorous theory and practical necessity—a philosophy deeply embedded in Manchester’s research ethos.</w:t>
      </w:r>
    </w:p>
    <w:p>
      <w:pPr>
        <w:pStyle w:val="BodyText"/>
      </w:pPr>
      <w:r>
        <w:t xml:space="preserve">The United Kingdom Manchester context is pivotal to my academic identity. Unlike isolated academic enclaves, Manchester offers an ecosystem where mathematical excellence thrives through collaboration with industry leaders like Rolls-Royce and AstraZeneca, as well as institutions such as the Alan Turing Institute. The city’s status as a UNESCO City of Literature and its thriving cultural scene foster an environment where intellectual curiosity is celebrated beyond the lecture hall. I am particularly inspired by Manchester’s commitment to addressing global challenges through mathematics—such as its work on pandemic modeling during the recent health crises, which demonstrated how mathematical ingenuity can save lives. This spirit of purpose-driven scholarship is what I seek to embody as a future Mathematician in the United Kingdom.</w:t>
      </w:r>
    </w:p>
    <w:p>
      <w:pPr>
        <w:pStyle w:val="BodyText"/>
      </w:pPr>
      <w:r>
        <w:t xml:space="preserve">My long-term vision is clear: I aspire to become a Mathematician who pioneers solutions at the nexus of abstract theory and societal benefit. At Manchester, I will leverage resources like the Alan Turing Building’s high-performance computing clusters and the department’s extensive international partnerships to explore applications of algebraic topology in machine learning—a field poised for revolutionary growth. My proposed research on persistent homology for high-dimensional data analysis seeks to develop new mathematical tools for uncovering hidden patterns in complex datasets, with potential implications across healthcare diagnostics and climate science. Manchester’s emphasis on interdisciplinary PhD training through its Doctoral Training Partnership would provide the ideal framework to cultivate this work while engaging with computer scientists, biologists, and engineers.</w:t>
      </w:r>
    </w:p>
    <w:p>
      <w:pPr>
        <w:pStyle w:val="BodyText"/>
      </w:pPr>
      <w:r>
        <w:t xml:space="preserve">Ultimately, my ambition transcends personal achievement; it is a commitment to advancing mathematical knowledge for the betterment of society. The University of Manchester represents more than an institution—it embodies the synergy between historical academic excellence and forward-thinking innovation that I seek to become part of. As I prepare to contribute to this legacy in United Kingdom Manchester, I am confident that my technical skills, research experience, and unwavering passion for mathematical discovery align with the Department’s vision. This Personal Statement is not merely an application; it is a declaration of intent: I am ready to immerse myself in Manchester’s intellectual community and dedicate my career to expanding the frontiers of mathematics in a way that matters.</w:t>
      </w:r>
    </w:p>
    <w:p>
      <w:pPr>
        <w:pStyle w:val="BodyText"/>
      </w:pPr>
      <w:r>
        <w:t xml:space="preserve">Having meticulously prepared for this journey, I eagerly anticipate the opportunity to contribute to and learn from one of the United Kingdom’s most dynamic mathematical centers. The University of Manchester is not just where I will study—it is where I will become a Mathematician ready to shape tomorrow’s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at University of Manchester</dc:title>
  <dc:creator/>
  <dc:language>en</dc:language>
  <cp:keywords/>
  <dcterms:created xsi:type="dcterms:W3CDTF">2025-12-08T05:26:22Z</dcterms:created>
  <dcterms:modified xsi:type="dcterms:W3CDTF">2025-12-08T05:26:22Z</dcterms:modified>
</cp:coreProperties>
</file>

<file path=docProps/custom.xml><?xml version="1.0" encoding="utf-8"?>
<Properties xmlns="http://schemas.openxmlformats.org/officeDocument/2006/custom-properties" xmlns:vt="http://schemas.openxmlformats.org/officeDocument/2006/docPropsVTypes"/>
</file>