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China</w:t>
      </w:r>
      <w:r>
        <w:t xml:space="preserve"> </w:t>
      </w:r>
      <w:r>
        <w:t xml:space="preserve">Beijing</w:t>
      </w:r>
    </w:p>
    <w:bookmarkStart w:id="26" w:name="X01871a866906a57f4a66c763abcd1a49648167e"/>
    <w:p>
      <w:pPr>
        <w:pStyle w:val="Heading1"/>
      </w:pPr>
      <w:r>
        <w:t xml:space="preserve">Personal Statement for Mechatronics Engineer Position in China Beijing</w:t>
      </w:r>
    </w:p>
    <w:p>
      <w:pPr>
        <w:pStyle w:val="FirstParagraph"/>
      </w:pPr>
      <w:r>
        <w:t xml:space="preserve">As a highly motivated and technically adept Mechatronics Engineer with five years of progressive experience in integrated systems design, I am submitting this Personal Statement to express my profound commitment to contributing to Beijing’s dynamic technological ecosystem as a key member of the engineering community. This document represents not merely an application, but a testament to my alignment with China’s strategic vision for advanced manufacturing and smart city infrastructure—particularly within the innovation corridors of Beijing.</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Master’s degree in Mechatronics Engineering from the University of Stuttgart, where I specialized in embedded control systems and robotics. My thesis—</w:t>
      </w:r>
      <w:r>
        <w:rPr>
          <w:iCs/>
          <w:i/>
        </w:rPr>
        <w:t xml:space="preserve">“Real-Time Adaptive Control for Collaborative Industrial Robots”</w:t>
      </w:r>
      <w:r>
        <w:t xml:space="preserve">—received institutional recognition for its application of machine learning algorithms to enhance precision in automotive assembly lines. This project required seamless integration of mechanical design (using SolidWorks), electrical circuitry (Arduino-based prototypes), and software development (Python/C++), embodying the core principles of mechatronics that define my professional identity. Crucially, I have maintained rigorous proficiency in industry-standard tools including MATLAB/Simulink, PLC programming, and ROS—skills directly transferable to Beijing’s leading manufacturing corridors like Zhongguancun Science Park.</w:t>
      </w:r>
    </w:p>
    <w:bookmarkEnd w:id="20"/>
    <w:bookmarkStart w:id="21" w:name="Xd7f0990f409b806d23de1fc4b457f76d1dcf248"/>
    <w:p>
      <w:pPr>
        <w:pStyle w:val="Heading2"/>
      </w:pPr>
      <w:r>
        <w:t xml:space="preserve">Professional Experience with China-Bound Applications</w:t>
      </w:r>
    </w:p>
    <w:p>
      <w:pPr>
        <w:pStyle w:val="FirstParagraph"/>
      </w:pPr>
      <w:r>
        <w:t xml:space="preserve">In my previous role at Siemens’ Munich R&amp;D center, I spearheaded a cross-functional team developing mechatronic solutions for smart factory automation. One pivotal project involved creating a modular robotic arm system capable of adapting to variable production workflows—a technology now being actively adopted by Chinese manufacturers like BYD and SAIC Motor. My work reduced assembly cycle times by 28% while improving error detection through integrated vision systems. This experience crystallized my understanding that the future of mechatronics lies at the intersection of hardware innovation and AI-driven adaptability—exactly where China Beijing’s manufacturing sector is poised for exponential growth.</w:t>
      </w:r>
    </w:p>
    <w:bookmarkEnd w:id="21"/>
    <w:bookmarkStart w:id="22" w:name="X99a8903fe7b9f2f4b9f638110271d96df4fb866"/>
    <w:p>
      <w:pPr>
        <w:pStyle w:val="Heading2"/>
      </w:pPr>
      <w:r>
        <w:t xml:space="preserve">Why China Beijing? Strategic Alignment with National Priorities</w:t>
      </w:r>
    </w:p>
    <w:p>
      <w:pPr>
        <w:pStyle w:val="FirstParagraph"/>
      </w:pPr>
      <w:r>
        <w:t xml:space="preserve">Beijing’s designation as China’s national innovation hub resonates deeply with my professional ethos. The city’s “Made in China 2025” initiative and its focus on intelligent manufacturing present an unparalleled opportunity to apply mechatronics engineering at scale. Specifically, I am eager to contribute to Beijing’s Smart City 2035 projects—such as autonomous public transport systems in the Daxing International Airport area and AI-powered energy management for the Olympic Green District. Having studied Mandarin during my postgraduate studies and completed a research internship at Tsinghua University’s Mechatronics Lab, I am prepared to immediately engage with local engineering teams. My fluency in technical Chinese (HSK 5) ensures seamless collaboration with Beijing-based R&amp;D departments where cultural context is as vital as technical skill.</w:t>
      </w:r>
    </w:p>
    <w:bookmarkEnd w:id="22"/>
    <w:bookmarkStart w:id="23" w:name="Xcbd8aeeb6d5cc48f1f99710eeed812130833f38"/>
    <w:p>
      <w:pPr>
        <w:pStyle w:val="Heading2"/>
      </w:pPr>
      <w:r>
        <w:t xml:space="preserve">Cultural Integration and Collaborative Mindset</w:t>
      </w:r>
    </w:p>
    <w:p>
      <w:pPr>
        <w:pStyle w:val="FirstParagraph"/>
      </w:pPr>
      <w:r>
        <w:t xml:space="preserve">Beyond technical capabilities, I recognize that sustainable success as a Mechatronics Engineer in China Beijing requires cultural fluency. During my time at Tsinghua, I immersed myself in Chinese engineering practices—learning the value of collective problem-solving (团队协作) and the importance of building long-term professional relationships (人脉). My approach mirrors Beijing’s “integration” philosophy: I do not merely install systems but empower local teams through knowledge transfer. For instance, at Siemens, I co-developed training modules for factory technicians on predictive maintenance using mechatronics principles—reducing downtime by 35%. In China Beijing’s context, this translates to fostering a local talent pipeline rather than relying on foreign expertise.</w:t>
      </w:r>
    </w:p>
    <w:bookmarkEnd w:id="23"/>
    <w:bookmarkStart w:id="24" w:name="X26a386ceac18da33424d81640e66137e4754c2a"/>
    <w:p>
      <w:pPr>
        <w:pStyle w:val="Heading2"/>
      </w:pPr>
      <w:r>
        <w:t xml:space="preserve">Vision for the Future in Beijing's Technological Landscape</w:t>
      </w:r>
    </w:p>
    <w:p>
      <w:pPr>
        <w:pStyle w:val="FirstParagraph"/>
      </w:pPr>
      <w:r>
        <w:t xml:space="preserve">Looking ahead, I envision myself driving innovation at the nexus of mechatronics and sustainable urban development in Beijing. The city’s push toward green manufacturing (e.g., carbon-neutral factories) aligns perfectly with my passion for energy-efficient robotics. I aim to develop mechatronic systems that optimize resource usage—such as solar-powered logistics robots for Beijing’s expanding e-commerce networks or vibration-dampening mechanisms for high-speed rail infrastructure in the capital region. My research on adaptive control algorithms, now being explored by Tsinghua faculty, could directly support Beijing’s goal of becoming the world’s leading smart mobility hub by 2030.</w:t>
      </w:r>
    </w:p>
    <w:bookmarkEnd w:id="24"/>
    <w:bookmarkStart w:id="25" w:name="X779ed8e69f5d12ec57ac68b7db6a1a453b293af"/>
    <w:p>
      <w:pPr>
        <w:pStyle w:val="Heading2"/>
      </w:pPr>
      <w:r>
        <w:t xml:space="preserve">Conclusion: Commitment to Beijing's Engineering Renaissance</w:t>
      </w:r>
    </w:p>
    <w:p>
      <w:pPr>
        <w:pStyle w:val="FirstParagraph"/>
      </w:pPr>
      <w:r>
        <w:t xml:space="preserve">This Personal Statement is more than an outline of my qualifications; it is a promise to become a dedicated contributor to China’s engineering renaissance. As a Mechatronics Engineer, I bring not just technical mastery but an unwavering commitment to Beijing’s vision of technological sovereignty and urban innovation. The city’s fusion of historical significance and futuristic ambition—where ancient hutongs coexist with AI-driven skyscrapers—mirrors my own professional philosophy: honoring foundational engineering principles while relentlessly pursuing the next frontier. I am eager to collaborate with institutions like the China Academy of Sciences in Beijing, where mechatronics will be pivotal in achieving national goals for intelligent manufacturing and sustainable infrastructure.</w:t>
      </w:r>
    </w:p>
    <w:p>
      <w:pPr>
        <w:pStyle w:val="BodyText"/>
      </w:pPr>
      <w:r>
        <w:t xml:space="preserve">This Personal Statement represents my earnest dedication to becoming a vital asset in Beijing’s engineering ecosystem. I welcome the opportunity to discuss how my skills as a Mechatronics Engineer can support China’s technological advancement within the vibrant landscape of Beijing.</w:t>
      </w:r>
    </w:p>
    <w:p>
      <w:pPr>
        <w:pStyle w:val="BodyText"/>
      </w:pPr>
      <w:r>
        <w:t xml:space="preserve">Word Count: 856</w:t>
      </w:r>
    </w:p>
    <w:p>
      <w:pPr>
        <w:pStyle w:val="BodyText"/>
      </w:pPr>
      <w:r>
        <w:t xml:space="preserve">Prepared for application to Mechatronics Engineering roles in Beijing, China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China Beijing</dc:title>
  <dc:creator/>
  <dc:language>en</dc:language>
  <cp:keywords/>
  <dcterms:created xsi:type="dcterms:W3CDTF">2026-07-11T09:22:48Z</dcterms:created>
  <dcterms:modified xsi:type="dcterms:W3CDTF">2026-07-11T09:22:48Z</dcterms:modified>
</cp:coreProperties>
</file>

<file path=docProps/custom.xml><?xml version="1.0" encoding="utf-8"?>
<Properties xmlns="http://schemas.openxmlformats.org/officeDocument/2006/custom-properties" xmlns:vt="http://schemas.openxmlformats.org/officeDocument/2006/docPropsVTypes"/>
</file>