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eb13a365202d556452d43dfdd7fecdfd3e38f04"/>
    <w:p>
      <w:pPr>
        <w:pStyle w:val="Heading1"/>
      </w:pPr>
      <w:r>
        <w:t xml:space="preserve">Personal Statement for Mechatronics Engineer Position in Colombia Bogotá</w:t>
      </w:r>
    </w:p>
    <w:p>
      <w:pPr>
        <w:pStyle w:val="FirstParagraph"/>
      </w:pPr>
      <w:r>
        <w:t xml:space="preserve">As a dedicated and innovative Mechatronics Engineer with a profound commitment to advancing technological solutions within the dynamic landscape of Colombia Bogotá, I submit this Personal Statement to express my enthusiasm for contributing to the city's industrial evolution. Having cultivated expertise at the intersection of mechanical engineering, electronics, and computer science, I am poised to deliver transformative value to Bogotá’s growing manufacturing and automation sectors—where sustainable urban development meets cutting-edge engineering.</w:t>
      </w:r>
    </w:p>
    <w:bookmarkStart w:id="20" w:name="Xf491201ac4e1562aca343bacead8cddc05f13fa"/>
    <w:p>
      <w:pPr>
        <w:pStyle w:val="Heading2"/>
      </w:pPr>
      <w:r>
        <w:t xml:space="preserve">Academic Foundation and Technical Proficiency</w:t>
      </w:r>
    </w:p>
    <w:p>
      <w:pPr>
        <w:pStyle w:val="FirstParagraph"/>
      </w:pPr>
      <w:r>
        <w:t xml:space="preserve">I earned my Bachelor’s degree in Mechatronics Engineering from the Universidad Nacional de Colombia in Bogotá, graduating with honors. My curriculum emphasized hands-on application through projects like the "Automated Waste Sorting System for Urban Environments," which I developed during my final year. This project integrated Raspberry Pi controllers, servo motors, and machine vision algorithms to address Bogotá’s municipal waste management challenges—a solution directly responsive to the city’s 2021 Sustainable Development Strategy. My coursework also included advanced robotics (ROS programming), embedded systems design, and industrial automation through PLCs (Siemens S7-1200), all contextualized within Latin American infrastructure constraints.</w:t>
      </w:r>
    </w:p>
    <w:bookmarkEnd w:id="20"/>
    <w:bookmarkStart w:id="21" w:name="X73070f3fe8bb346294f7b8b0193a5323ee82eef"/>
    <w:p>
      <w:pPr>
        <w:pStyle w:val="Heading2"/>
      </w:pPr>
      <w:r>
        <w:t xml:space="preserve">Professional Experience in Colombia's Industrial Context</w:t>
      </w:r>
    </w:p>
    <w:p>
      <w:pPr>
        <w:pStyle w:val="FirstParagraph"/>
      </w:pPr>
      <w:r>
        <w:t xml:space="preserve">During my internship at TECNOSA S.A., a Bogotá-based automation specialist, I collaborated on a critical project for the city’s public transportation network. Our team designed an AI-driven predictive maintenance system for TransMilenio buses, reducing downtime by 27% through sensor data integration and vibration analysis. This experience taught me to navigate Colombia’s unique operational landscape—where infrastructure aging and climate variability demand robust, adaptive engineering solutions. I further honed my skills at INGEMEC S.A., where I led a cross-functional team to develop a low-cost robotic arm for small-scale manufacturers in Bogotá’s industrial corridor, cutting production costs by 35% while ensuring compliance with Colombia’s ISO 9001 standards.</w:t>
      </w:r>
    </w:p>
    <w:bookmarkEnd w:id="21"/>
    <w:bookmarkStart w:id="22" w:name="X24e4c9200668eff88738ae9cee763a0fde153cc"/>
    <w:p>
      <w:pPr>
        <w:pStyle w:val="Heading2"/>
      </w:pPr>
      <w:r>
        <w:t xml:space="preserve">Technical Skills Aligned with Bogotá's Technological Growth</w:t>
      </w:r>
    </w:p>
    <w:p>
      <w:pPr>
        <w:pStyle w:val="FirstParagraph"/>
      </w:pPr>
      <w:r>
        <w:t xml:space="preserve">My technical toolkit is meticulously tailored to support Colombia Bogotá’s industrial ambitions. I possess advanced proficiency in: CAD (SolidWorks, AutoCAD), motion control systems (CNC, robotics), and programming languages (Python, C++ for embedded systems). Crucially, I am fluent in translating complex engineering concepts into practical implementations for local contexts—such as adapting Siemens automation protocols to work within Bogotá’s power grid fluctuations. I also hold certifications in Industry 4.0 fundamentals from the Universidad Tecnológica de Bolívar and an AWS Certified Cloud Practitioner credential, enabling me to integrate cloud-based monitoring solutions essential for modern manufacturing hubs across Colombia.</w:t>
      </w:r>
    </w:p>
    <w:p>
      <w:pPr>
        <w:pStyle w:val="BodyText"/>
      </w:pPr>
      <w:r>
        <w:rPr>
          <w:bCs/>
          <w:b/>
        </w:rPr>
        <w:t xml:space="preserve">My Value Proposition for Colombia Bogotá:</w:t>
      </w:r>
      <w:r>
        <w:t xml:space="preserve"> </w:t>
      </w:r>
      <w:r>
        <w:t xml:space="preserve">As a Mechatronics Engineer deeply embedded in Bogotá’s ecosystem, I understand that technology must serve the city’s socio-economic fabric—not just its industrial parks. My projects consistently prioritize scalability for Colombian SMEs, energy efficiency to align with national decarbonization goals (Colombia 2050), and cultural relevance—such as designing interfaces in Spanish with intuitive visual cues for non-technical staff in Bogotá’s factories.</w:t>
      </w:r>
    </w:p>
    <w:bookmarkEnd w:id="22"/>
    <w:bookmarkStart w:id="23" w:name="X7ce19654c49a03055b7341a0a37b97cae4ebe97"/>
    <w:p>
      <w:pPr>
        <w:pStyle w:val="Heading2"/>
      </w:pPr>
      <w:r>
        <w:t xml:space="preserve">Why Colombia Bogotá? A Commitment to Local Impact</w:t>
      </w:r>
    </w:p>
    <w:p>
      <w:pPr>
        <w:pStyle w:val="FirstParagraph"/>
      </w:pPr>
      <w:r>
        <w:t xml:space="preserve">Bogotá is not merely a location on my resume; it is the heart of my professional purpose. I chose to specialize in Mechatronics Engineering because Colombia’s capital represents a living laboratory for innovation in emerging markets. With Bogotá’s manufacturing sector growing at 6.2% annually (DANE 2023) and initiatives like "Bogotá Tech Hub" fostering robotics startups, I am driven by the opportunity to contribute to a city that is redefining Latin American industrialization. Unlike global tech hubs, Bogotá demands engineers who grasp local challenges: from optimizing machinery for high-altitude operations (Bogotá sits at 2,640 meters) to creating solutions resilient against frequent power surges. My personal commitment—rooted in community service during university (volunteering with "Ingeniería para Todos" in Santa Marta)—fuels my desire to make engineering accessible and impactful across Colombia’s diverse regions.</w:t>
      </w:r>
    </w:p>
    <w:bookmarkEnd w:id="23"/>
    <w:bookmarkStart w:id="24" w:name="X1f11cbcac58a3559a918138aea63b6a6c696731"/>
    <w:p>
      <w:pPr>
        <w:pStyle w:val="Heading2"/>
      </w:pPr>
      <w:r>
        <w:t xml:space="preserve">Future Vision: Advancing Bogotá as a Mechatronics Leader</w:t>
      </w:r>
    </w:p>
    <w:p>
      <w:pPr>
        <w:pStyle w:val="FirstParagraph"/>
      </w:pPr>
      <w:r>
        <w:t xml:space="preserve">My long-term vision aligns with Colombia’s National Development Plan 2023–2026, which prioritizes "Industrial Intelligence." I aim to spearhead projects that position Bogotá as a regional leader in sustainable automation—such as developing solar-powered robotic systems for precision agriculture in the surrounding Andean valleys or creating AI-assisted quality control tools for Bogotá’s booming textile industry. I also plan to mentor future engineers through partnerships with local institutions like the Pontificia Universidad Javeriana, ensuring that Colombia Bogotá cultivates homegrown talent to meet its 2030 industrial targets.</w:t>
      </w:r>
    </w:p>
    <w:bookmarkEnd w:id="24"/>
    <w:bookmarkStart w:id="25" w:name="conclusion-a-symbiotic-partnership"/>
    <w:p>
      <w:pPr>
        <w:pStyle w:val="Heading2"/>
      </w:pPr>
      <w:r>
        <w:t xml:space="preserve">Conclusion: A Symbiotic Partnership</w:t>
      </w:r>
    </w:p>
    <w:p>
      <w:pPr>
        <w:pStyle w:val="FirstParagraph"/>
      </w:pPr>
      <w:r>
        <w:t xml:space="preserve">This Personal Statement is more than an application; it is a testament to my unwavering dedication to becoming an integral part of Colombia Bogotá’s engineering renaissance. As a Mechatronics Engineer, I do not just design systems—I engineer resilience for cities. Whether optimizing production lines for Colombian manufacturers or building infrastructure that endures Bogotá’s unique environmental conditions, I am prepared to leverage my skills to turn urban challenges into catalysts for progress. Colombia Bogotá’s vibrant spirit of innovation demands engineers who understand its heartbeat, and I am eager to contribute not just as a technician, but as a collaborator in shaping the city’s technological legacy. I welcome the opportunity to discuss how my expertise can support your organization’s mission within this remarkable metropolis.</w:t>
      </w:r>
    </w:p>
    <w:p>
      <w:pPr>
        <w:pStyle w:val="BodyText"/>
      </w:pPr>
      <w:r>
        <w:t xml:space="preserve">— [Your Name], 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Colombia Bogotá</dc:title>
  <dc:creator/>
  <dc:language>en</dc:language>
  <cp:keywords/>
  <dcterms:created xsi:type="dcterms:W3CDTF">2026-07-15T02:23:13Z</dcterms:created>
  <dcterms:modified xsi:type="dcterms:W3CDTF">2026-07-15T02:23:13Z</dcterms:modified>
</cp:coreProperties>
</file>

<file path=docProps/custom.xml><?xml version="1.0" encoding="utf-8"?>
<Properties xmlns="http://schemas.openxmlformats.org/officeDocument/2006/custom-properties" xmlns:vt="http://schemas.openxmlformats.org/officeDocument/2006/docPropsVTypes"/>
</file>