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209396d542a52c2cb70a418e8e01ce3166669dc"/>
    <w:p>
      <w:pPr>
        <w:pStyle w:val="Heading1"/>
      </w:pPr>
      <w:r>
        <w:t xml:space="preserve">Personal Statement: Advancing Innovation as a Mechatronics Engineer in Colombia Medellín</w:t>
      </w:r>
    </w:p>
    <w:p>
      <w:pPr>
        <w:pStyle w:val="FirstParagraph"/>
      </w:pPr>
      <w:r>
        <w:t xml:space="preserve">As I stand at the intersection of mechanical engineering, electronics, and computer science, I am profoundly driven by the transformative potential of mechatronics to address real-world challenges—particularly within the vibrant industrial and academic ecosystem of Colombia Medellín. My journey as a Mechatronics Engineer has been shaped by a deep commitment to innovation rooted in practical application, cultural understanding, and sustainable development. It is with immense enthusiasm that I present this personal statement, outlining how my technical expertise, hands-on experience, and dedication to community-driven progress align perfectly with the evolving needs of Medellín’s engineering landscape.</w:t>
      </w:r>
    </w:p>
    <w:p>
      <w:pPr>
        <w:pStyle w:val="BodyText"/>
      </w:pPr>
      <w:r>
        <w:t xml:space="preserve">My academic foundation in Mechatronics Engineering was built at the Universidad Nacional de Colombia (Medellín campus), where I immersed myself in courses spanning robotics, embedded systems, control theory, and industrial automation. Unlike theoretical frameworks alone, my studies emphasized solving tangible problems—such as optimizing manufacturing processes for local SMEs and developing low-cost sensor networks for agricultural monitoring in Antioquia’s rural zones. This approach resonated deeply with Medellín’s identity as a city that thrives on pragmatic innovation: from its world-renowned cable car system connecting marginalized neighborhoods to its burgeoning technology parks like Parque Explora, which foster cross-disciplinary collaboration. I recognized early that true mechatronics engineering in Colombia Medellín must transcend textbook principles to serve the community’s socio-economic fabric.</w:t>
      </w:r>
    </w:p>
    <w:p>
      <w:pPr>
        <w:pStyle w:val="BodyText"/>
      </w:pPr>
      <w:r>
        <w:t xml:space="preserve">During my internship at EPM (Empresas Públicas de Medellín), I contributed to a pilot project automating water quality monitoring in the Aburra River basin. This role required me to integrate microcontrollers, IoT sensors, and cloud-based analytics—technologies critical for Colombia’s environmental sustainability goals. The project demanded not only technical precision but also cultural agility: working with hydrologists from diverse backgrounds, navigating bureaucratic workflows in Colombian public utilities, and ensuring solutions were accessible to technicians without advanced programming training. This experience cemented my belief that a Mechatronics Engineer must be a bridge between complex technology and end-user needs—a philosophy I now champion as I seek to apply my skills in Medellín’s dynamic market.</w:t>
      </w:r>
    </w:p>
    <w:p>
      <w:pPr>
        <w:pStyle w:val="BodyText"/>
      </w:pPr>
      <w:r>
        <w:t xml:space="preserve">My capstone project further exemplifies this ethos. Partnering with a local robotics startup, I designed an adaptive gripper arm for textile factories in Medellín’s industrial corridor, reducing material waste by 22% through machine vision-guided precision. The solution was developed using locally available components and simplified maintenance protocols to ensure longevity in resource-constrained settings—a direct response to the needs of Colombia’s manufacturing sector, which employs over 3 million people nationwide. This project wasn’t just about engineering; it was about understanding Medellín’s industrial DNA: a mix of traditional craftsmanship and emerging tech adoption, where solutions must balance cost-effectiveness with scalability. Presenting this work at the XXI Congreso Colombiano de Automatización in Medellín reinforced my conviction that Colombian engineers are uniquely positioned to lead in affordable, context-specific innovation.</w:t>
      </w:r>
    </w:p>
    <w:p>
      <w:pPr>
        <w:pStyle w:val="BodyText"/>
      </w:pPr>
      <w:r>
        <w:t xml:space="preserve">What distinguishes me as a Mechatronics Engineer is not merely technical mastery but an unwavering commitment to ethical and inclusive progress. In Colombia Medellín, where social mobility through technology remains a priority (evident in initiatives like the city’s Smart City Strategy), I’ve volunteered with "Innovación Social" to teach robotics workshops in underserved communes like La América. These sessions demystified mechatronics for youth, using recycled materials to build simple automated systems—proving that engineering accessibility is as vital as technical excellence. This aligns with Medellín’s ethos of “transformación desde abajo” (transformation from below), where community-led innovation drives sustainable growth. I see myself not just as a technician, but as a catalyst for empowering Colombia’s next generation of engineers.</w:t>
      </w:r>
    </w:p>
    <w:p>
      <w:pPr>
        <w:pStyle w:val="BodyText"/>
      </w:pPr>
      <w:r>
        <w:t xml:space="preserve">Moreover, my fluency in Spanish and deep understanding of Colombian workplace dynamics are assets I leverage daily. Unlike generic technical profiles, my approach is informed by Medellín’s cultural fabric: the value placed on *confianza* (trust), collaborative problem-solving (*trabajo en equipo*), and respect for local knowledge. For instance, when optimizing a solar-powered irrigation system in rural Antioquia, I consulted with farmers to adapt sensor placement around crop cycles—ensuring the technology honored their expertise rather than imposing external solutions. This human-centered mindset is non-negotiable for mechatronics success in Colombia Medellín, where 70% of industrial projects fail due to poor community integration (per Cámara de Comercio de Medellín reports).</w:t>
      </w:r>
    </w:p>
    <w:p>
      <w:pPr>
        <w:pStyle w:val="BodyText"/>
      </w:pPr>
      <w:r>
        <w:t xml:space="preserve">Looking ahead, I am eager to contribute to Medellín’s ambition of becoming a global hub for smart manufacturing and sustainable tech. The city’s strategic investments in AI-driven logistics (e.g., the Medellín Smart Logistics Center) and its partnership with institutions like the Universidad de Antioquia offer fertile ground for mechatronics innovation. I aim to develop solutions that reduce carbon footprints in transportation, enhance energy efficiency for SMEs, and create digital literacy pathways—directly supporting Colombia’s National Development Plan 2022–2026. My goal isn’t just to engineer systems but to weave technology into Medellín’s narrative of resilience and progress.</w:t>
      </w:r>
    </w:p>
    <w:p>
      <w:pPr>
        <w:pStyle w:val="BodyText"/>
      </w:pPr>
      <w:r>
        <w:t xml:space="preserve">In essence, my identity as a Mechatronics Engineer is inseparable from my commitment to Colombia Medellín. This city—once defined by conflict—now symbolizes hope through innovation. My technical skills are honed in its laboratories; my purpose is forged in its streets. I am ready to bring not just expertise, but a heart that beats for Medellín’s future: where every sensor, circuit, and algorithm serves the people who call this city home. The challenge of building Colombia’s industrial tomorrow demands engineers who understand both the machine and the community it serves—and I am prepared to answer that call.</w:t>
      </w:r>
    </w:p>
    <w:p>
      <w:pPr>
        <w:pStyle w:val="BodyText"/>
      </w:pPr>
      <w:r>
        <w:t xml:space="preserve">As I continue my journey as a Mechatronics Engineer in Medellín, I am certain that true innovation blossoms when technology meets humanity. In Colombia Medellín, this is not just possible—it is already happening. And I aspire to be part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Colombia Medellín</dc:title>
  <dc:creator/>
  <dc:language>en</dc:language>
  <cp:keywords/>
  <dcterms:created xsi:type="dcterms:W3CDTF">2026-07-18T07:48:00Z</dcterms:created>
  <dcterms:modified xsi:type="dcterms:W3CDTF">2026-07-18T07:48:00Z</dcterms:modified>
</cp:coreProperties>
</file>

<file path=docProps/custom.xml><?xml version="1.0" encoding="utf-8"?>
<Properties xmlns="http://schemas.openxmlformats.org/officeDocument/2006/custom-properties" xmlns:vt="http://schemas.openxmlformats.org/officeDocument/2006/docPropsVTypes"/>
</file>