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5" w:name="X255b3bc184301e914fc501d23c922d7868bd7fc"/>
    <w:p>
      <w:pPr>
        <w:pStyle w:val="Heading1"/>
      </w:pPr>
      <w:r>
        <w:t xml:space="preserve">Personal Statement: A Dedicated Mechatronics Engineer Seeking to Innovate in Tel Aviv, Israel</w:t>
      </w:r>
    </w:p>
    <w:p>
      <w:pPr>
        <w:pStyle w:val="FirstParagraph"/>
      </w:pPr>
      <w:r>
        <w:t xml:space="preserve">This Personal Statement serves as a comprehensive reflection of my professional journey, technical expertise, and profound commitment to advancing the field of Mechatronics Engineering within the vibrant ecosystem of Israel Tel Aviv. As a highly motivated and technically adept engineer with a passion for integrated systems design, I am eager to contribute my skills to Israel's dynamic technology sector and become an active participant in shaping the future of automation, robotics, and intelligent manufacturing in Tel Aviv.</w:t>
      </w:r>
    </w:p>
    <w:bookmarkStart w:id="20" w:name="academic-foundation-core-competencies"/>
    <w:p>
      <w:pPr>
        <w:pStyle w:val="Heading2"/>
      </w:pPr>
      <w:r>
        <w:t xml:space="preserve">Academic Foundation &amp; Core Competencies</w:t>
      </w:r>
    </w:p>
    <w:p>
      <w:pPr>
        <w:pStyle w:val="FirstParagraph"/>
      </w:pPr>
      <w:r>
        <w:t xml:space="preserve">My academic background culminated in a Bachelor’s degree in Mechatronics Engineering from the Technion – Israel Institute of Technology, one of the world's premier engineering institutions located just outside Tel Aviv. This rigorous program provided an unparalleled foundation, blending mechanical design, electrical systems, computer science, and control theory into a cohesive discipline essential for modern innovation. My final-year thesis focused on developing a low-cost robotic end-effector for precision agriculture applications using sensor fusion and adaptive control algorithms—a project that directly addressed challenges relevant to Israel's agricultural sector while showcasing my ability to integrate complex systems.</w:t>
      </w:r>
    </w:p>
    <w:p>
      <w:pPr>
        <w:pStyle w:val="BodyText"/>
      </w:pPr>
      <w:r>
        <w:t xml:space="preserve">Throughout my studies, I honed proficiency in industry-standard tools critical for the Mechatronics Engineer role: CAD software (SolidWorks, AutoCAD), PLC programming (Siemens S7-1200), embedded systems development (Arduino, Raspberry Pi, STM32), simulation environments (MATLAB/Simulink, ROS), and advanced control theory. My coursework emphasized not just technical execution but also the iterative design process—prototyping, testing under real-world constraints, and refining solutions based on empirical data. This methodical approach ensures robustness in systems I develop, a quality indispensable for industrial applications thriving in Tel Aviv’s high-stakes tech environment.</w:t>
      </w:r>
    </w:p>
    <w:bookmarkEnd w:id="20"/>
    <w:bookmarkStart w:id="21" w:name="X37827038337a7cbe89989079df6e2b5746f7b84"/>
    <w:p>
      <w:pPr>
        <w:pStyle w:val="Heading2"/>
      </w:pPr>
      <w:r>
        <w:t xml:space="preserve">Professional Experience: Solving Real-World Problems</w:t>
      </w:r>
    </w:p>
    <w:p>
      <w:pPr>
        <w:pStyle w:val="FirstParagraph"/>
      </w:pPr>
      <w:r>
        <w:t xml:space="preserve">My professional journey began at a leading automation startup in Tel Aviv, where I served as a Mechatronics Engineer intern. In this role, I contributed directly to the development of an automated quality inspection system for semiconductor manufacturing—a project demanding extreme precision and reliability. My responsibilities included designing mechanical components for the system’s robotic arm, programming PLC logic for sensor integration, and debugging communication protocols between vision systems and control units. The project reduced defect detection time by 40% while improving accuracy to 99.5%, demonstrating my ability to deliver measurable impact in a fast-paced setting.</w:t>
      </w:r>
    </w:p>
    <w:p>
      <w:pPr>
        <w:pStyle w:val="BodyText"/>
      </w:pPr>
      <w:r>
        <w:t xml:space="preserve">Subsequently, I joined a robotics R&amp;D team at an established Tel Aviv-based tech firm specializing in warehouse automation. Here, I led the integration of vision-guided mobile robots (VGMRs) into existing logistics workflows. This required deep collaboration across mechanical, electrical, and software teams to ensure seamless interoperability. My work involved optimizing motion planning algorithms for dynamic obstacle avoidance and developing intuitive operator interfaces that significantly reduced training time for warehouse staff. The project was deployed in a major e-commerce fulfillment center within Tel Aviv, processing over 100K units daily—evidence of the scalability and reliability I bring to engineering challenges.</w:t>
      </w:r>
    </w:p>
    <w:bookmarkEnd w:id="21"/>
    <w:bookmarkStart w:id="22" w:name="X561b01ac9744f828ab621b13b094178aab844bb"/>
    <w:p>
      <w:pPr>
        <w:pStyle w:val="Heading2"/>
      </w:pPr>
      <w:r>
        <w:t xml:space="preserve">Why Israel Tel Aviv: A Hub for Mechatronics Innovation</w:t>
      </w:r>
    </w:p>
    <w:p>
      <w:pPr>
        <w:pStyle w:val="FirstParagraph"/>
      </w:pPr>
      <w:r>
        <w:t xml:space="preserve">I am deeply motivated to build my career in Israel Tel Aviv because it represents the epicenter of innovation where cutting-edge engineering meets real-world application at an unprecedented pace. As a city consistently ranked among the world’s top startup hubs, Tel Aviv offers unparalleled access to collaboration with global tech giants (like Mobileye and Intel Labs), agile startups, and research institutions driving next-generation automation. Israel’s "Start-Up Nation" ethos fosters a culture where failure is a learning tool, not a deterrent—a philosophy I embrace wholeheartedly.</w:t>
      </w:r>
    </w:p>
    <w:p>
      <w:pPr>
        <w:pStyle w:val="BodyText"/>
      </w:pPr>
      <w:r>
        <w:t xml:space="preserve">Furthermore, Tel Aviv’s unique blend of cultural vibrancy and professional rigor aligns perfectly with my personal values. The city’s emphasis on work-life integration allows for sustained creativity without burnout, while its diverse community provides constant inspiration from cross-disciplinary perspectives. I am particularly inspired by initiatives like the Israel Innovation Authority’s funding programs for robotics R&amp;D and Tel Aviv University’s Robotics Lab collaborations—opportunities that would enable me to contribute meaningfully to both commercial products and societal challenges through my work as a Mechatronics Engineer.</w:t>
      </w:r>
    </w:p>
    <w:bookmarkEnd w:id="22"/>
    <w:bookmarkStart w:id="23" w:name="X76020929d818e0614746242d5643c018c4c8dec"/>
    <w:p>
      <w:pPr>
        <w:pStyle w:val="Heading2"/>
      </w:pPr>
      <w:r>
        <w:t xml:space="preserve">Future Vision: Contributing to Israel's Engineering Landscape</w:t>
      </w:r>
    </w:p>
    <w:p>
      <w:pPr>
        <w:pStyle w:val="FirstParagraph"/>
      </w:pPr>
      <w:r>
        <w:t xml:space="preserve">Looking ahead, I envision myself as a key contributor within Tel Aviv’s mechatronics community, focusing on developing adaptive robotic systems for smart manufacturing and sustainable infrastructure. I aim to leverage my hands-on experience with sensor fusion, machine learning integration (e.g., using TensorFlow Lite for edge devices), and human-robot collaboration to address Israel’s specific industrial needs—such as water-efficient agricultural automation or energy-saving factory systems. My goal is not merely to build functional machines but to create intelligent systems that enhance productivity while prioritizing environmental stewardship and worker safety.</w:t>
      </w:r>
    </w:p>
    <w:p>
      <w:pPr>
        <w:pStyle w:val="BodyText"/>
      </w:pPr>
      <w:r>
        <w:t xml:space="preserve">I am equally committed to mentoring the next generation of Israeli engineers. Having volunteered with Tech for Good Tel Aviv’s youth robotics workshops, I understand the importance of nurturing local talent. In Tel Aviv, where engineering talent is both abundant and highly sought after, I hope to foster a culture of continuous learning and ethical innovation that extends beyond my immediate projects.</w:t>
      </w:r>
    </w:p>
    <w:bookmarkEnd w:id="23"/>
    <w:bookmarkStart w:id="24" w:name="X53e321bbf2b88e1f7f1fb99b6b491b4a03f1029"/>
    <w:p>
      <w:pPr>
        <w:pStyle w:val="Heading2"/>
      </w:pPr>
      <w:r>
        <w:t xml:space="preserve">Conclusion: A Ready Partnership for Israel's Future</w:t>
      </w:r>
    </w:p>
    <w:p>
      <w:pPr>
        <w:pStyle w:val="FirstParagraph"/>
      </w:pPr>
      <w:r>
        <w:t xml:space="preserve">This Personal Statement encapsulates my technical acumen, practical experience, and unwavering passion for Mechatronics Engineering within the context of Israel Tel Aviv. I am not just seeking employment; I seek a meaningful partnership with an organization that values innovation as much as I do. My ability to navigate complex system integration, coupled with my deep appreciation for Tel Aviv’s unique ecosystem, positions me to immediately contribute to your team’s success while growing alongside Israel’s rapidly evolving technology sector.</w:t>
      </w:r>
    </w:p>
    <w:p>
      <w:pPr>
        <w:pStyle w:val="BodyText"/>
      </w:pPr>
      <w:r>
        <w:t xml:space="preserve">I am confident that my proactive mindset, problem-solving skills, and dedication to excellence align seamlessly with the ambitions of forward-thinking companies in Tel Aviv. I am eager to bring my expertise in designing reliable, intelligent mechatronic systems to your organization and collaborate on pioneering solutions that will define Israel’s engineering legacy for years to come. The future of automation is here—and I am ready to help build it, right here in Tel Aviv, Israel.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Israel Tel Aviv</dc:title>
  <dc:creator/>
  <dc:language>en</dc:language>
  <cp:keywords/>
  <dcterms:created xsi:type="dcterms:W3CDTF">2026-07-14T10:05:45Z</dcterms:created>
  <dcterms:modified xsi:type="dcterms:W3CDTF">2026-07-14T10:05:45Z</dcterms:modified>
</cp:coreProperties>
</file>

<file path=docProps/custom.xml><?xml version="1.0" encoding="utf-8"?>
<Properties xmlns="http://schemas.openxmlformats.org/officeDocument/2006/custom-properties" xmlns:vt="http://schemas.openxmlformats.org/officeDocument/2006/docPropsVTypes"/>
</file>