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e22eb95a8809e27f78aa541830bc2b083cdc31"/>
    <w:p>
      <w:pPr>
        <w:pStyle w:val="Heading1"/>
      </w:pPr>
      <w:r>
        <w:t xml:space="preserve">Personal Statement: Pursuing Excellence as a Mechatronics Engineer in Qatar Doha</w:t>
      </w:r>
    </w:p>
    <w:p>
      <w:pPr>
        <w:pStyle w:val="FirstParagraph"/>
      </w:pPr>
      <w:r>
        <w:t xml:space="preserve">This Personal Statement** reflects my unwavering commitment to advancing engineering innovation within the dynamic landscape of Qatar Doha. As an aspiring Mechatronics Engineer, I am deeply motivated by the opportunity to contribute to Qatar's transformative Vision 2030, where cutting-edge technology drives sustainable growth and economic diversification. My academic foundation, technical expertise, and passion for integrated systems align precisely with the needs of Doha's rapidly evolving industrial and infrastructure sectors.</w:t>
      </w:r>
    </w:p>
    <w:p>
      <w:pPr>
        <w:pStyle w:val="BodyText"/>
      </w:pPr>
      <w:r>
        <w:t xml:space="preserve">My journey as a Mechatronics Engineer began during my undergraduate studies in Mechanical Engineering with a specialization in Automation at [University Name]. I immersed myself in courses spanning robotics, control systems, embedded programming, and sensor integration—core disciplines that define the mechatronics field. A pivotal moment came during my capstone project: designing an autonomous mobile robot for precision agriculture. This involved developing a system that combined computer vision (using OpenCV), real-time data processing with Arduino microcontrollers, and servo motor control to optimize irrigation in arid environments. The project demanded rigorous interdisciplinary collaboration—mirroring the exact synergy I now seek to deliver in Qatar's complex engineering ecosystem.</w:t>
      </w:r>
    </w:p>
    <w:p>
      <w:pPr>
        <w:pStyle w:val="BodyText"/>
      </w:pPr>
      <w:r>
        <w:t xml:space="preserve">My professional experience further solidified my readiness for a role as a Mechatronics Engineer in Qatar Doha. At [Previous Company/Internship], I contributed to the automation of assembly lines for automotive components, implementing PLC-based control systems using Siemens S7-1200 platforms. I collaborated with electrical and software teams to reduce cycle times by 18% while enhancing safety compliance—a testament to mechatronics' power in industrial efficiency. Crucially, this experience taught me the importance of adapting global best practices to local operational contexts: understanding cultural nuances in team dynamics and anticipating regional challenges like extreme heat affecting sensor calibration. These lessons directly prepare me for Qatar's unique environment, where infrastructure projects—from Lusail City’s smart grids to Hamad International Airport’s logistics systems—demand resilient, context-aware engineering solutions.</w:t>
      </w:r>
    </w:p>
    <w:p>
      <w:pPr>
        <w:pStyle w:val="BodyText"/>
      </w:pPr>
      <w:r>
        <w:t xml:space="preserve">What draws me specifically to Qatar Doha is its unparalleled investment in technological sovereignty and sustainable innovation. I closely follow initiatives like the National Innovation Strategy and Qatar Foundation's Smart Cities project, which prioritize AI-driven automation in water management, renewable energy integration (e.g., solar-powered desalination plants), and advanced manufacturing hubs. As a Mechatronics Engineer, I am eager to apply my skills to projects such as optimizing autonomous drones for infrastructure inspection across Doha’s expanding urban corridors or developing predictive maintenance systems for the Qatar Petroleum facilities. The government’s push for local talent development through programs like Qatar University’s Center for Advanced Materials further underscores why Doha is the ideal launchpad for my career.</w:t>
      </w:r>
    </w:p>
    <w:p>
      <w:pPr>
        <w:pStyle w:val="BodyText"/>
      </w:pPr>
      <w:r>
        <w:t xml:space="preserve">My technical toolkit includes proficiency in industry-standard software (MATLAB/Simulink, SolidWorks, ROS), hands-on experience with industrial robots (Fanuc, ABB), and a strong grasp of IoT frameworks for machine-to-machine communication. I’ve also completed certifications in Siemens automation protocols and safety standards (ISO 13849), ensuring my work meets the highest global benchmarks while aligning with Qatar’s regulatory framework. Most importantly, I thrive in collaborative environments where engineering transcends technical execution to solve human-centered problems—whether enhancing worker safety through ergonomic robotic arms or improving public transport efficiency via intelligent traffic management systems.</w:t>
      </w:r>
    </w:p>
    <w:p>
      <w:pPr>
        <w:pStyle w:val="BodyText"/>
      </w:pPr>
      <w:r>
        <w:t xml:space="preserve">I recognize that success as a Mechatronics Engineer in Qatar Doha requires more than technical skill; it demands cultural intelligence and a commitment to community impact. Having engaged with multicultural teams during my studies and internships, I understand the value of clear communication across diverse stakeholders—from field technicians to C-suite executives. In Qatar, where projects often involve international consortia, this ability is paramount. I am particularly inspired by initiatives like the Qatar Museums’ use of mechatronic systems for interactive exhibits that preserve heritage through technology—a perfect fusion of innovation and cultural stewardship.</w:t>
      </w:r>
    </w:p>
    <w:p>
      <w:pPr>
        <w:pStyle w:val="BodyText"/>
      </w:pPr>
      <w:r>
        <w:t xml:space="preserve">Qatar’s rapid evolution into a global hub for smart infrastructure presents an extraordinary opportunity to shape its technological future. As a Mechatronics Engineer, I am not merely seeking employment; I aim to become an integral part of Doha’s engineering community, contributing to solutions that address climate resilience, energy security, and quality-of-life improvements. My long-term vision is to lead cross-functional teams in developing Qatar-specific mechatronic applications—such as AI-enhanced agricultural systems for desert farming or automated waste-recycling plants—that support the nation’s sustainability goals under Vision 2030.</w:t>
      </w:r>
    </w:p>
    <w:p>
      <w:pPr>
        <w:pStyle w:val="BodyText"/>
      </w:pPr>
      <w:r>
        <w:t xml:space="preserve">In conclusion, this Personal Statement encapsulates my dedication to excellence in mechatronics engineering and my profound enthusiasm for contributing to Qatar Doha’s legacy of innovation. I am confident that my technical expertise, adaptability, and alignment with Qatar’s strategic objectives position me to deliver meaningful impact from day one. I eagerly anticipate the opportunity to bring my passion for integrated systems design to Doha’s vibrant engineering landscape and support the nation in building a smarter, more sustainable tomorrow.</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Qatar Doha</dc:title>
  <dc:creator/>
  <dc:language>en</dc:language>
  <cp:keywords/>
  <dcterms:created xsi:type="dcterms:W3CDTF">2026-06-21T21:26:19Z</dcterms:created>
  <dcterms:modified xsi:type="dcterms:W3CDTF">2026-06-21T21:26:19Z</dcterms:modified>
</cp:coreProperties>
</file>

<file path=docProps/custom.xml><?xml version="1.0" encoding="utf-8"?>
<Properties xmlns="http://schemas.openxmlformats.org/officeDocument/2006/custom-properties" xmlns:vt="http://schemas.openxmlformats.org/officeDocument/2006/docPropsVTypes"/>
</file>