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Singapore</w:t>
      </w:r>
      <w:r>
        <w:t xml:space="preserve"> </w:t>
      </w:r>
      <w:r>
        <w:t xml:space="preserve">Opportunities</w:t>
      </w:r>
    </w:p>
    <w:bookmarkStart w:id="20" w:name="X7736f39ed597c0eaa69bfe9ae787ef1a689fda8"/>
    <w:p>
      <w:pPr>
        <w:pStyle w:val="Heading1"/>
      </w:pPr>
      <w:r>
        <w:t xml:space="preserve">Personal Statement: Pursuing Excellence as a Mechatronics Engineer in Singapore</w:t>
      </w:r>
    </w:p>
    <w:p>
      <w:pPr>
        <w:pStyle w:val="FirstParagraph"/>
      </w:pPr>
      <w:r>
        <w:t xml:space="preserve">As a highly motivated and technically adept Mechatronics Engineer, I am writing this Personal Statement to express my unwavering commitment to advancing my career within Singapore's dynamic engineering ecosystem. My professional journey has been meticulously shaped by a profound passion for integrated systems, driven by the unique convergence of mechanical, electrical, and software engineering disciplines that define the Mechatronics Engineer role. Singapore stands as the ideal destination for me to contribute meaningfully to its ambitious Smart Nation vision and world-class manufacturing sector, where innovation in automation is not just valued but mandated for sustained economic growth.</w:t>
      </w:r>
    </w:p>
    <w:p>
      <w:pPr>
        <w:pStyle w:val="BodyText"/>
      </w:pPr>
      <w:r>
        <w:t xml:space="preserve">My academic foundation includes a Master of Science in Mechatronics Engineering from Nanyang Technological University (NTU), Singapore's premier institution for engineering excellence. During my studies, I focused on developing adaptive robotic systems for precision manufacturing—a field directly aligning with Singapore's strategic emphasis on high-value automation within semiconductor fabrication and biomedical engineering. My thesis project, "Real-Time Adaptive Control Systems for Collaborative Robotic Arms in Micro-Assembly Environments," was conducted in partnership with a leading Singaporean semiconductor equipment manufacturer. This research not only honed my skills in PLC programming, sensor integration, and ROS-based system architecture but also immersed me deeply in Singapore's industrial challenges—specifically the need for ultra-precise automation to maintain the nation's global leadership in high-tech manufacturing. The project culminated in a prototype that reduced assembly cycle times by 22% while meeting stringent ISO 14644 cleanroom standards, demonstrating my ability to deliver tangible results within Singapore's rigorous quality frameworks.</w:t>
      </w:r>
    </w:p>
    <w:p>
      <w:pPr>
        <w:pStyle w:val="BodyText"/>
      </w:pPr>
      <w:r>
        <w:t xml:space="preserve">Professional experience further solidified my readiness to contribute as a Mechatronics Engineer in the Singapore context. As a Design Engineer at ST Engineering, I was instrumental in developing automated inspection systems for aerospace components used in Singapore’s aviation hub. This role required me to bridge mechanical design (using SolidWorks and CATIA), electrical system integration (with Siemens PLCs and industrial sensors), and embedded software development (in C++ for real-time processing). Crucially, I navigated Singapore's complex regulatory landscape, ensuring all solutions complied with SGS standards and adhered to the Workforce Skills Qualifications framework. One notable achievement was leading a cross-functional team to implement a vision-guided robotic arm that achieved 99.7% defect detection accuracy for critical turbine blades—directly supporting Singapore's push toward Industry 4.0 adoption as outlined in the National Research Foundation’s strategic roadmap.</w:t>
      </w:r>
    </w:p>
    <w:p>
      <w:pPr>
        <w:pStyle w:val="BodyText"/>
      </w:pPr>
      <w:r>
        <w:t xml:space="preserve">What distinguishes my approach is my holistic understanding of Mechatronics Engineer responsibilities beyond technical execution. I recognize that success in Singapore’s interconnected economy demands cultural agility and systems thinking. Having collaborated with teams spanning Singapore, Germany, and Japan at ST Engineering, I mastered the nuances of multicultural project management—a critical skill for a nation where 38% of its engineering workforce is foreign-born (as per MOM data). My fluency in English and Mandarin allows me to communicate effectively across Singapore’s diverse professional landscape, from government agencies like EDB (Economic Development Board) to multinational R&amp;D centers in Biopolis. I also actively engage with the local engineering community through volunteer work with the Institution of Engineers, Singapore (IES), mentoring students in robotics workshops that align with Singapore's STEM education initiatives.</w:t>
      </w:r>
    </w:p>
    <w:p>
      <w:pPr>
        <w:pStyle w:val="BodyText"/>
      </w:pPr>
      <w:r>
        <w:t xml:space="preserve">My technical proficiency is meticulously aligned with Singapore’s industrial priorities. I possess advanced skills in:</w:t>
      </w:r>
    </w:p>
    <w:p>
      <w:pPr>
        <w:numPr>
          <w:ilvl w:val="0"/>
          <w:numId w:val="1001"/>
        </w:numPr>
        <w:pStyle w:val="Compact"/>
      </w:pPr>
      <w:r>
        <w:rPr>
          <w:bCs/>
          <w:b/>
        </w:rPr>
        <w:t xml:space="preserve">Industrial Automation:</w:t>
      </w:r>
      <w:r>
        <w:t xml:space="preserve"> </w:t>
      </w:r>
      <w:r>
        <w:t xml:space="preserve">Siemens TIA Portal, Rockwell Studio 5000, HMI/SCADA design for manufacturing cells</w:t>
      </w:r>
    </w:p>
    <w:p>
      <w:pPr>
        <w:numPr>
          <w:ilvl w:val="0"/>
          <w:numId w:val="1001"/>
        </w:numPr>
        <w:pStyle w:val="Compact"/>
      </w:pPr>
      <w:r>
        <w:rPr>
          <w:bCs/>
          <w:b/>
        </w:rPr>
        <w:t xml:space="preserve">Mechatronic Design:</w:t>
      </w:r>
      <w:r>
        <w:t xml:space="preserve"> </w:t>
      </w:r>
      <w:r>
        <w:t xml:space="preserve">CAD (SolidWorks, Fusion 360), Finite Element Analysis (ANSYS), PCB prototyping</w:t>
      </w:r>
    </w:p>
    <w:p>
      <w:pPr>
        <w:numPr>
          <w:ilvl w:val="0"/>
          <w:numId w:val="1001"/>
        </w:numPr>
        <w:pStyle w:val="Compact"/>
      </w:pPr>
      <w:r>
        <w:rPr>
          <w:bCs/>
          <w:b/>
        </w:rPr>
        <w:t xml:space="preserve">Software Integration:</w:t>
      </w:r>
      <w:r>
        <w:t xml:space="preserve"> </w:t>
      </w:r>
      <w:r>
        <w:t xml:space="preserve">Python for data analytics, ROS 2 for autonomous systems, IoT platform development</w:t>
      </w:r>
    </w:p>
    <w:p>
      <w:pPr>
        <w:numPr>
          <w:ilvl w:val="0"/>
          <w:numId w:val="1001"/>
        </w:numPr>
        <w:pStyle w:val="Compact"/>
      </w:pPr>
      <w:r>
        <w:rPr>
          <w:bCs/>
          <w:b/>
        </w:rPr>
        <w:t xml:space="preserve">Singapore-Specific Compliance:</w:t>
      </w:r>
      <w:r>
        <w:t xml:space="preserve"> </w:t>
      </w:r>
      <w:r>
        <w:t xml:space="preserve">SGS standards, ISO 13849 safety protocols, Workplace Safety and Health (WSH) regulations</w:t>
      </w:r>
    </w:p>
    <w:p>
      <w:pPr>
        <w:pStyle w:val="FirstParagraph"/>
      </w:pPr>
      <w:r>
        <w:t xml:space="preserve">I am particularly drawn to Singapore’s strategic investments in emerging mechatronics frontiers. The nation’s commitment to robotics for aging populations (e.g., the A*STAR Social Robotics Initiative), sustainable manufacturing at Jurong Island, and smart logistics in Changi Airport presents unparalleled opportunities where my expertise can directly support national goals. I am eager to contribute to projects like the Smart Nation Sensor Platform or the National AI Office’s industrial automation pilots—where a Mechatronics Engineer’s ability to fuse hardware and software becomes transformative for Singapore’s competitiveness.</w:t>
      </w:r>
    </w:p>
    <w:p>
      <w:pPr>
        <w:pStyle w:val="BodyText"/>
      </w:pPr>
      <w:r>
        <w:t xml:space="preserve">My long-term vision is inextricably linked with Singapore's future. I aspire not merely to work within Singapore but to grow as an engineering leader who champions sustainable innovation for the nation. Whether optimizing semiconductor cleanrooms, developing healthcare robotics, or advancing smart city infrastructure, I am prepared to leverage my Mechatronics Engineer skills to solve problems that matter—problems where precision meets purpose in the Singapore context. This is not just a career move; it is a commitment to embedding myself within Singapore’s innovation ecosystem as an engineer who understands that in this small but mighty nation, every technical solution must be scalable, compliant, and deeply rooted in societal benefit.</w:t>
      </w:r>
    </w:p>
    <w:p>
      <w:pPr>
        <w:pStyle w:val="BodyText"/>
      </w:pPr>
      <w:r>
        <w:t xml:space="preserve">As I seek to advance my career as a Mechatronics Engineer in Singapore Singapore, I offer not just technical capabilities but a proven ability to collaborate across cultural and disciplinary boundaries—a trait essential for thriving within Singapore’s uniquely interconnected environment. My background positions me to immediately contribute to your team while continuously learning from the nation’s engineering excellence. I am ready to bring my passion, skills, and unwavering dedication to the next chapter of Singapore's engineering success story.</w:t>
      </w:r>
    </w:p>
    <w:p>
      <w:pPr>
        <w:pStyle w:val="BodyText"/>
      </w:pPr>
      <w:r>
        <w:t xml:space="preserve">Thank you for considering my application as a dedicated Mechatronics Engineer eager to make an impact in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Singapore Opportunities</dc:title>
  <dc:creator/>
  <dc:language>en</dc:language>
  <cp:keywords/>
  <dcterms:created xsi:type="dcterms:W3CDTF">2026-07-15T08:24:47Z</dcterms:created>
  <dcterms:modified xsi:type="dcterms:W3CDTF">2026-07-15T08:24:47Z</dcterms:modified>
</cp:coreProperties>
</file>

<file path=docProps/custom.xml><?xml version="1.0" encoding="utf-8"?>
<Properties xmlns="http://schemas.openxmlformats.org/officeDocument/2006/custom-properties" xmlns:vt="http://schemas.openxmlformats.org/officeDocument/2006/docPropsVTypes"/>
</file>