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Afghanistan</w:t>
      </w:r>
      <w:r>
        <w:t xml:space="preserve"> </w:t>
      </w:r>
      <w:r>
        <w:t xml:space="preserve">Kabul</w:t>
      </w:r>
    </w:p>
    <w:bookmarkStart w:id="20" w:name="X914e9cea5c7b155772b5a4ae3120ec9b28dabd5"/>
    <w:p>
      <w:pPr>
        <w:pStyle w:val="Heading1"/>
      </w:pPr>
      <w:r>
        <w:t xml:space="preserve">Personal Statement: A Commitment to Advancing Health Through Medical Research in Kabul, Afghanistan</w:t>
      </w:r>
    </w:p>
    <w:p>
      <w:pPr>
        <w:pStyle w:val="FirstParagraph"/>
      </w:pPr>
      <w:r>
        <w:t xml:space="preserve">This Personal Statement articulates my unwavering dedication to medical research as a catalyst for transformative health outcomes, specifically within the urgent context of Afghanistan's capital city, Kabul. My professional journey has been singularly focused on bridging scientific inquiry with ground-level healthcare challenges in resource-limited settings—most critically, in communities where access to quality care remains profoundly unequal. It is this commitment that drives my aspiration to serve as a Medical Researcher deeply embedded within the fabric of Kabul's public health landscape.</w:t>
      </w:r>
    </w:p>
    <w:p>
      <w:pPr>
        <w:pStyle w:val="BodyText"/>
      </w:pPr>
      <w:r>
        <w:t xml:space="preserve">My passion for medical research was forged during fieldwork in South Asia, where I witnessed firsthand how context-specific scientific investigation could dismantle barriers to care. In rural Pakistan, collaborating with local health workers on a maternal health intervention, I saw how poorly designed studies—ignoring cultural norms around childbirth or language—could render even promising data useless. This experience crystallized my understanding: effective medical research must be co-created with communities, not imposed upon them. It is this principle that compels me to focus my efforts on Kabul, where the convergence of conflict, poverty, and fragile infrastructure creates a health crisis demanding precisely this kind of locally attuned science.</w:t>
      </w:r>
    </w:p>
    <w:p>
      <w:pPr>
        <w:pStyle w:val="BodyText"/>
      </w:pPr>
      <w:r>
        <w:t xml:space="preserve">Kabul presents both profound challenges and unparalleled opportunity for the Medical Researcher. The city hosts Afghanistan's primary tertiary hospitals—like the Kabul International Clinic and King Abdulaziz Medical Center—but these facilities operate under chronic strain: shortages of essential medicines, overwhelmed staff, and infrastructure limitations. Simultaneously, Kabul is home to a growing population of displaced persons from conflict-affected provinces, intensifying pressures on already scarce resources. Diseases like tuberculosis (TB), drug-resistant malaria, and vaccine-preventable illnesses persist at alarming rates. Compounding this are deep-rooted issues of gender inequality that limit women's access to healthcare—a critical gap I am determined to address through evidence-based research. As a Medical Researcher in Kabul, my work would directly target these systemic vulnerabilities by designing studies that generate actionable data for policymakers and clinicians operating within the city's unique reality.</w:t>
      </w:r>
    </w:p>
    <w:p>
      <w:pPr>
        <w:pStyle w:val="BodyText"/>
      </w:pPr>
      <w:r>
        <w:t xml:space="preserve">My technical expertise is rigorously applied to contexts like Kabul. I hold an MSc in Epidemiology with specialized training in quantitative methods for low-resource settings, including mobile health (mHealth) data collection strategies crucial where internet access is sporadic. I have managed complex studies on antimicrobial resistance in urban slums and designed community-based interventions for childhood malnutrition—a project that required navigating cultural sensitivities around dietary practices while ensuring rigorous scientific methodology. In Kabul, I would leverage these skills to lead research into neglected areas, such as: 1) Understanding the barriers preventing adolescent girls from accessing reproductive health services; 2) Evaluating the real-world effectiveness of mobile clinics in reaching underserved neighborhoods; or 3) Investigating the prevalence and drivers of mental health disorders among internally displaced persons (IDPs). Crucially, I prioritize capacity building: my work would involve training Afghan research assistants in data management and ethical protocols, ensuring sustainability beyond project lifetimes.</w:t>
      </w:r>
    </w:p>
    <w:p>
      <w:pPr>
        <w:pStyle w:val="BodyText"/>
      </w:pPr>
      <w:r>
        <w:t xml:space="preserve">Working in Afghanistan Kabul necessitates more than scientific acumen; it demands deep cultural humility and adaptive leadership. I have immersed myself in Afghan history, language (Dari), and healthcare traditions before any field deployment. I understand that trust is the bedrock of successful research—especially when engaging with communities historically wary of external interventions. In my previous work, this meant partnering with mosque leaders to facilitate community health talks or collaborating with female health workers to design surveys respectful of privacy norms. As a Medical Researcher in Kabul, I would commit to these principles: conducting all protocols through the lens of Afghan values and prioritizing the voices of those most affected by health inequities. I recognize that security concerns are paramount; therefore, my research designs incorporate flexible contingency planning and rigorous safety protocols developed with local security teams.</w:t>
      </w:r>
    </w:p>
    <w:p>
      <w:pPr>
        <w:pStyle w:val="BodyText"/>
      </w:pPr>
      <w:r>
        <w:t xml:space="preserve">The stakes could not be higher. Kabul’s healthcare system is at a tipping point—without locally generated evidence to inform resource allocation and service delivery, gaps will persist, costing lives daily. I am not merely seeking a position; I seek to contribute meaningfully to Afghanistan's health resilience from within its most critical urban center. My vision aligns with the Afghan Ministry of Public Health’s strategic priorities: strengthening disease surveillance, improving maternal-child health outcomes, and building community-owned solutions. In Kabul, where every research question is urgent and every data point could save a life, my role as a Medical Researcher will be to translate scientific rigor into tangible progress.</w:t>
      </w:r>
    </w:p>
    <w:p>
      <w:pPr>
        <w:pStyle w:val="BodyText"/>
      </w:pPr>
      <w:r>
        <w:t xml:space="preserve">My journey has prepared me not for the idealized setting of academic laboratories, but for the dynamic reality of Kabul's clinics, streets, and homes. I have navigated complex field logistics in unstable environments; I understand how to balance ethical research standards with immediate community needs. I am ready to bring my skills in data analysis, community engagement, and program evaluation to the forefront of health innovation in Afghanistan. The people of Kabul deserve evidence-based care that reflects their realities—not imported models that ignore their context. As a Medical Researcher committed to this city’s wellbeing, I will dedicate myself wholly to generating knowledge that empowers Afghan health workers and transforms patient outcomes.</w:t>
      </w:r>
    </w:p>
    <w:p>
      <w:pPr>
        <w:pStyle w:val="BodyText"/>
      </w:pPr>
      <w:r>
        <w:t xml:space="preserve">This Personal Statement is not an abstract declaration; it is a promise. A promise to approach each research question with the urgency Kabul demands, the respect Afghanistan deserves, and the scientific integrity that defines true medical advancement. I am prepared to join your team as a Medical Researcher in Kabul—not as an outsider seeking recognition, but as a committed partner in building healthier futures for one of the world’s most resilient yet vulnerable populations.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Afghanistan Kabul</dc:title>
  <dc:creator/>
  <dc:language>en</dc:language>
  <cp:keywords/>
  <dcterms:created xsi:type="dcterms:W3CDTF">2026-07-23T16:43:43Z</dcterms:created>
  <dcterms:modified xsi:type="dcterms:W3CDTF">2026-07-23T16:43:43Z</dcterms:modified>
</cp:coreProperties>
</file>

<file path=docProps/custom.xml><?xml version="1.0" encoding="utf-8"?>
<Properties xmlns="http://schemas.openxmlformats.org/officeDocument/2006/custom-properties" xmlns:vt="http://schemas.openxmlformats.org/officeDocument/2006/docPropsVTypes"/>
</file>