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0" w:name="X87cb8d2e065e577e7afa9efec5158bddf0e0997"/>
    <w:p>
      <w:pPr>
        <w:pStyle w:val="Heading1"/>
      </w:pPr>
      <w:r>
        <w:t xml:space="preserve">Personal Statement: Pursuing Excellence as a Medical Researcher in Australia Brisbane</w:t>
      </w:r>
    </w:p>
    <w:p>
      <w:pPr>
        <w:pStyle w:val="FirstParagraph"/>
      </w:pPr>
      <w:r>
        <w:t xml:space="preserve">As a dedicated and driven Medical Researcher with five years of international experience spanning tropical infectious diseases and genomic epidemiology, I am writing to express my profound enthusiasm for contributing to the dynamic research ecosystem of Australia Brisbane. This Personal Statement articulates my professional journey, research philosophy, and unwavering commitment to advancing healthcare innovation within the unique context of Queensland's premier scientific community.</w:t>
      </w:r>
    </w:p>
    <w:p>
      <w:pPr>
        <w:pStyle w:val="BodyText"/>
      </w:pPr>
      <w:r>
        <w:t xml:space="preserve">My academic foundation was built at the University of Cape Town, where I earned a Master’s in Molecular Medicine with honours in parasitology. My thesis on *Plasmodium falciparum* drug resistance mechanisms in sub-Saharan Africa equipped me with rigorous skills in next-generation sequencing, statistical analysis using R and Python, and ethical community engagement—skills directly transferable to Brisbane’s focus on emerging infectious diseases and genomic health. However, it was my subsequent role as a Research Associate at the National Institute for Medical Research (NIMR) in Tanzania that crystallized my purpose: to bridge cutting-edge science with tangible public health impact in resource-limited settings. This experience underscored the critical need for adaptable research frameworks—something I recognize Brisbane’s world-class institutions like QIMR Berghofer and The University of Queensland excel at fostering.</w:t>
      </w:r>
    </w:p>
    <w:p>
      <w:pPr>
        <w:pStyle w:val="BodyText"/>
      </w:pPr>
      <w:r>
        <w:t xml:space="preserve">What draws me unequivocally to Australia Brisbane is its unparalleled convergence of world-leading infrastructure, collaborative spirit, and alignment with my research vision. Brisbane isn’t merely a location; it’s a hub where climate science, Indigenous health equity, and precision medicine intersect. The city’s strategic investment in the Translational Research Institute (TRI) and Queensland University of Technology’s Centre for Advanced Health Sciences provides the ideal ecosystem to tackle complex challenges like vector-borne diseases amplified by climate change—issues increasingly relevant to northern Australia. I am particularly inspired by Professor Mark Morrison’s work on microbiome-disease interactions at QIMR, which parallels my own focus on host-pathogen dynamics. I envision collaborating with Brisbane-based teams to develop rapid diagnostic tools for arboviruses, addressing a critical gap highlighted in Queensland Health’s 2023 Strategic Plan.</w:t>
      </w:r>
    </w:p>
    <w:p>
      <w:pPr>
        <w:pStyle w:val="BodyText"/>
      </w:pPr>
      <w:r>
        <w:t xml:space="preserve">My professional identity as a Medical Researcher is defined by three pillars: scientific rigor, community-centered innovation, and adaptive leadership. In my most recent project—a multi-country study on dengue fever surveillance funded by the Gates Foundation—I led a team of 15 across Kenya, Uganda, and Indonesia to implement mobile-based reporting systems. This required not only technical expertise in data pipeline design but also deep cultural humility: negotiating with local health councils, training community health workers in digital literacy, and ensuring results were co-created for actionable use. The project reduced diagnostic delays by 40% and was featured in *The Lancet Infectious Diseases*. I understand that impactful research cannot exist in a vacuum; it must serve those it aims to help. This ethos aligns perfectly with Brisbane’s emphasis on "health equity as a core value," evident in initiatives like the Indigenous Health Research Program at The University of Queensland.</w:t>
      </w:r>
    </w:p>
    <w:p>
      <w:pPr>
        <w:pStyle w:val="BodyText"/>
      </w:pPr>
      <w:r>
        <w:t xml:space="preserve">Moreover, Australia’s robust regulatory framework and commitment to open science resonate deeply with my approach. I have navigated complex ethics approvals across five countries, always prioritizing transparency and participant rights. Brisbane’s integration of the National Statement on Ethical Conduct in Human Research into its institutional policies provides a trusted environment where I can advance research without compromising integrity—a standard I uphold daily. My fluency in Spanish and Swahili also positions me to support Brisbane’s growing international research partnerships, particularly with Pacific Island nations facing similar health challenges.</w:t>
      </w:r>
    </w:p>
    <w:p>
      <w:pPr>
        <w:pStyle w:val="BodyText"/>
      </w:pPr>
      <w:r>
        <w:t xml:space="preserve">I am eager to bring my skills in grant writing (I’ve secured over $500,000 in funding), collaborative leadership, and translational research design to Australia Brisbane. Specifically, I aspire to contribute to the Queensland Health’s Priority Research Areas on "Infectious Diseases and Public Health" by establishing a Brisbane-based lab focused on real-time genomic surveillance of emerging pathogens. This would leverage existing infrastructure at the Queensland Centre for Medical Genomics while addressing urgent gaps highlighted during recent outbreaks of Ross River virus in regional communities. My goal is not just to publish papers, but to create tools that empower local health services—whether through AI-assisted diagnostic algorithms or community-led health apps developed with Aboriginal and Torres Strait Islander partners.</w:t>
      </w:r>
    </w:p>
    <w:p>
      <w:pPr>
        <w:pStyle w:val="BodyText"/>
      </w:pPr>
      <w:r>
        <w:t xml:space="preserve">Brisbane’s vibrant culture—its subtropical climate fostering outdoor collaboration, its accessible research hubs nestled within a thriving city—and its reputation for welcoming international talent make it the ideal setting to amplify my impact. I have already begun networking with researchers at the Translational Research Institute through virtual conferences, and I am committed to becoming an active member of Brisbane’s scientific community beyond academia: volunteering with organizations like The Royal Children’s Hospital Foundation or mentoring Indigenous STEM students through UQ’s outreach programs.</w:t>
      </w:r>
    </w:p>
    <w:p>
      <w:pPr>
        <w:pStyle w:val="BodyText"/>
      </w:pPr>
      <w:r>
        <w:t xml:space="preserve">In conclusion, my journey as a Medical Researcher has been fueled by a singular mission: to transform scientific discovery into health justice. Australia Brisbane, with its unparalleled research infrastructure, community-focused ethos, and geographic relevance to global health challenges, is where I am ready to dedicate my expertise. This Personal Statement reflects not just my qualifications, but my deep conviction that Brisbane’s future in medical innovation depends on researchers who share a commitment to excellence *and* equity. I am prepared to contribute immediately as a Medical Researcher within Australia Brisbane’s ecosystem and eagerly anticipate the opportunity to discuss how my vision aligns with your institution’s mission.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for Australia Brisbane</dc:title>
  <dc:creator/>
  <dc:language>en</dc:language>
  <cp:keywords/>
  <dcterms:created xsi:type="dcterms:W3CDTF">2025-12-09T17:16:59Z</dcterms:created>
  <dcterms:modified xsi:type="dcterms:W3CDTF">2025-12-09T17:16:59Z</dcterms:modified>
</cp:coreProperties>
</file>

<file path=docProps/custom.xml><?xml version="1.0" encoding="utf-8"?>
<Properties xmlns="http://schemas.openxmlformats.org/officeDocument/2006/custom-properties" xmlns:vt="http://schemas.openxmlformats.org/officeDocument/2006/docPropsVTypes"/>
</file>