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23528fcbda4781e1f24029b3f454b643d6ec906"/>
    <w:p>
      <w:pPr>
        <w:pStyle w:val="Heading1"/>
      </w:pPr>
      <w:r>
        <w:t xml:space="preserve">Personal Statement: Aspiring Medical Researcher Dedicated to Advancing Healthcare in Australia Melbourne</w:t>
      </w:r>
    </w:p>
    <w:p>
      <w:pPr>
        <w:pStyle w:val="FirstParagraph"/>
      </w:pPr>
      <w:r>
        <w:t xml:space="preserve">This Personal Statement outlines my unwavering commitment to a career as a Medical Researcher, with a profound focus on contributing meaningfully to the health research ecosystem of Australia Melbourne. From my earliest academic explorations through dedicated postgraduate training and professional development, I have cultivated a rigorous scientific mindset grounded in the pursuit of translational discoveries that directly address pressing healthcare challenges facing our communities. My ambition is not merely to conduct research, but to become an integral part of Melbourne’s world-class medical research landscape, where collaboration between institutions like Monash University, the Walter and Eliza Hall Institute (WEHI), The Peter Doherty Institute for Infection and Immunity (Doherty Institute), and the Murdoch Children's Research Institute (MCRI) drives innovation that improves health outcomes across Australia.</w:t>
      </w:r>
    </w:p>
    <w:p>
      <w:pPr>
        <w:pStyle w:val="BodyText"/>
      </w:pPr>
      <w:r>
        <w:t xml:space="preserve">My foundational training in Molecular Biology at the University of Melbourne provided me with an exceptional understanding of disease mechanisms at the cellular and genetic level. During my PhD research, I investigated novel therapeutic targets for neurodegenerative disorders, employing advanced techniques including CRISPR-Cas9 gene editing, high-throughput RNA sequencing, and sophisticated in vitro neuronal models. This work resulted in three peer-reviewed publications in journals such as *Nature Communications* and *Brain*, demonstrating not only technical proficiency but also a deep commitment to scientific integrity. Critically, my research was explicitly designed with translational potential – exploring how findings could inform future clinical trials, a perspective that aligns perfectly with the mission of Australian medical research institutions prioritising patient impact over pure basic science.</w:t>
      </w:r>
    </w:p>
    <w:p>
      <w:pPr>
        <w:pStyle w:val="BodyText"/>
      </w:pPr>
      <w:r>
        <w:t xml:space="preserve">Recognizing that impactful Medical Researcher work demands more than laboratory expertise, I actively sought opportunities to engage with the broader healthcare and research community in Melbourne. I completed a professional placement at the Royal Melbourne Hospital's Clinical Trials Unit, where I gained invaluable insights into ethical considerations, regulatory frameworks (including NHMRC guidelines), and the complex realities of translating lab discoveries into clinical practice. This experience solidified my understanding that effective medical research must be deeply embedded within the healthcare system it aims to serve, particularly in a diverse population like Australia’s. I witnessed firsthand how research addressing health disparities – such as those experienced by Indigenous communities or rural populations – is not just ethically imperative but strategically essential for national health equity, a priority strongly emphasised in Victoria's Health and Medical Research Strategy.</w:t>
      </w:r>
    </w:p>
    <w:p>
      <w:pPr>
        <w:pStyle w:val="BodyText"/>
      </w:pPr>
      <w:r>
        <w:t xml:space="preserve">My technical skillset is robust and continuously evolving. I am proficient in a wide array of molecular biology techniques (qPCR, Western blotting, immunohistochemistry), bioinformatics analysis (R, Python for genomic data), and animal model handling. Crucially, I have developed strong collaborative skills through multi-institutional projects involving researchers from the University of Melbourne and the Australian Research Council Centre of Excellence for Plant Energy Biology. I understand that being a Medical Researcher in Australia Melbourne means working within a highly collaborative environment; success hinges on clear communication, respect for diverse expertise, and the ability to contribute effectively within large, interdisciplinary teams – qualities I have consistently demonstrated. My commitment to ethical research practice is paramount, underpinned by certification in Human Research Ethics (HREC) and adherence to Australian standards.</w:t>
      </w:r>
    </w:p>
    <w:p>
      <w:pPr>
        <w:pStyle w:val="BodyText"/>
      </w:pPr>
      <w:r>
        <w:t xml:space="preserve">The decision to focus my career trajectory on Australia Melbourne was deliberate and deeply motivated. Melbourne consistently ranks among the top global cities for scientific output per capita, particularly in life sciences. The city offers an unparalleled concentration of leading research institutes, world-class hospitals, and a vibrant ecosystem fostered by strong government support through organisations like the Victorian Government's Department of Health and NHMRC funding streams. I am inspired by Melbourne’s specific contributions to Australian medical research: groundbreaking work on HIV/AIDS at the Doherty Institute, pioneering cancer immunotherapy at WEHI, and transformative paediatric research at MCRI. I am eager to contribute my skills within this dynamic environment, learning from established leaders while applying my own expertise towards locally relevant challenges such as infectious disease surveillance in a globally connected city or improving health outcomes for chronic conditions prevalent in the Australian population.</w:t>
      </w:r>
    </w:p>
    <w:p>
      <w:pPr>
        <w:pStyle w:val="BodyText"/>
      </w:pPr>
      <w:r>
        <w:t xml:space="preserve">My future goals are unequivocally aligned with advancing healthcare through research within Australia Melbourne. I aspire to lead an independent research group focused on [mention specific area, e.g., "precision medicine approaches for cardiovascular disease in ageing populations" or "novel diagnostics for antimicrobial resistance"], securing competitive grants from NHMRC and Victorian funding bodies. I am particularly keen to engage with initiatives like the Victorian Life Sciences Computation Initiative (VLSCI) and collaborate with public health researchers to ensure my work has tangible, population-level impact. I understand that Melbourne’s medical research success depends on attracting and retaining top talent like myself, committed to leveraging the city's unique advantages for national benefit.</w:t>
      </w:r>
    </w:p>
    <w:p>
      <w:pPr>
        <w:pStyle w:val="BodyText"/>
      </w:pPr>
      <w:r>
        <w:t xml:space="preserve">In conclusion, this Personal Statement represents more than a summary of qualifications; it is a declaration of my purpose. I am not just seeking any Medical Researcher position; I am actively pursuing the opportunity to become a valued contributor within Australia Melbourne’s exceptional medical research community. My academic background, technical expertise, ethical grounding, collaborative spirit, and deep commitment to addressing Australian health priorities uniquely position me to make meaningful contributions from day one. I am eager to bring my passion for discovery and dedication to improving human health directly into the heart of Melbourne's world-leading research institutions, contributing towards a healthier future for all Australians. I am ready to embrace the challenges and opportunities that lie within this dynamic environment.</w:t>
      </w:r>
    </w:p>
    <w:p>
      <w:pPr>
        <w:pStyle w:val="BodyText"/>
      </w:pPr>
      <w:r>
        <w:t xml:space="preserve">Thank you for considering my application. I look forward to discussing how my skills and vision can align with your research objectives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Australia Melbourne</dc:title>
  <dc:creator/>
  <dc:language>en</dc:language>
  <cp:keywords/>
  <dcterms:created xsi:type="dcterms:W3CDTF">2026-07-23T17:14:07Z</dcterms:created>
  <dcterms:modified xsi:type="dcterms:W3CDTF">2026-07-23T17:14:07Z</dcterms:modified>
</cp:coreProperties>
</file>

<file path=docProps/custom.xml><?xml version="1.0" encoding="utf-8"?>
<Properties xmlns="http://schemas.openxmlformats.org/officeDocument/2006/custom-properties" xmlns:vt="http://schemas.openxmlformats.org/officeDocument/2006/docPropsVTypes"/>
</file>