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46ffb420572ec20beb2eb94655a2a3f2a5630f2"/>
    <w:p>
      <w:pPr>
        <w:pStyle w:val="Heading1"/>
      </w:pPr>
      <w:r>
        <w:t xml:space="preserve">Personal Statement: Pursuing Excellence in Medical Research at the Heart of Europe</w:t>
      </w:r>
    </w:p>
    <w:p>
      <w:pPr>
        <w:pStyle w:val="FirstParagraph"/>
      </w:pPr>
      <w:r>
        <w:t xml:space="preserve">As I prepare to submit this Personal Statement, I find myself reflecting on a journey that has been meticulously shaped by an unwavering passion for medical discovery and a profound commitment to contributing to global health innovation. My aspiration is not merely to become a Medical Researcher, but to establish myself as a dedicated contributor within the dynamic scientific ecosystem of Belgium Brussels—a city uniquely positioned at the crossroads of European policy, international collaboration, and cutting-edge biomedical advancement.</w:t>
      </w:r>
    </w:p>
    <w:p>
      <w:pPr>
        <w:pStyle w:val="BodyText"/>
      </w:pPr>
      <w:r>
        <w:t xml:space="preserve">My academic foundation was forged through rigorous training in Molecular Biology at KU Leuven, where I earned my PhD with distinction for research on targeted cancer therapeutics. This work culminated in three peer-reviewed publications in high-impact journals including</w:t>
      </w:r>
      <w:r>
        <w:t xml:space="preserve"> </w:t>
      </w:r>
      <w:r>
        <w:rPr>
          <w:iCs/>
          <w:i/>
        </w:rPr>
        <w:t xml:space="preserve">Nature Communications</w:t>
      </w:r>
      <w:r>
        <w:t xml:space="preserve"> </w:t>
      </w:r>
      <w:r>
        <w:t xml:space="preserve">and</w:t>
      </w:r>
      <w:r>
        <w:t xml:space="preserve"> </w:t>
      </w:r>
      <w:r>
        <w:rPr>
          <w:iCs/>
          <w:i/>
        </w:rPr>
        <w:t xml:space="preserve">Clinical Cancer Research</w:t>
      </w:r>
      <w:r>
        <w:t xml:space="preserve">, focusing on tumor microenvironment modulation. However, it was during a transformative six-month internship at the European Molecular Biology Laboratory (EMBL) in Heidelberg that my path toward Belgium Brussels crystallized. Witnessing how EU-funded consortia like Horizon Europe accelerated translational research across borders ignited my desire to work within a framework where scientific inquiry directly informs continental health policy—a reality uniquely enabled by Brussels' status as the de facto capital of European governance.</w:t>
      </w:r>
    </w:p>
    <w:p>
      <w:pPr>
        <w:pStyle w:val="BodyText"/>
      </w:pPr>
      <w:r>
        <w:t xml:space="preserve">The strategic significance of Belgium Brussels cannot be overstated. As the headquarters of the European Commission, NATO, and numerous international health organizations like the World Health Organization Regional Office for Europe, this city embodies a living laboratory for public health innovation. I am particularly drawn to how institutions such as Sciensano (Belgian Institute for Health) and the Vrije Universiteit Brussel's (VUB) Medical Research Centre integrate clinical practice with policy development—exactly the interdisciplinary model I seek to advance. My research on immunotherapy resistance mechanisms, funded by a Flemish Government Innovation Grant, demonstrated how localized clinical data could reshape national cancer protocols. In Brussels, I envision scaling such work through collaborative networks like the European Cancer Observatory and EU-PEARL (European Platform for Access to Research Infrastructures for Life-science), where Belgium's central role facilitates rapid implementation of findings across 27 member states.</w:t>
      </w:r>
    </w:p>
    <w:p>
      <w:pPr>
        <w:pStyle w:val="BodyText"/>
      </w:pPr>
      <w:r>
        <w:t xml:space="preserve">My professional philosophy centers on "translational impact"—ensuring laboratory discoveries reach patients through evidence-based policy. This aligns precisely with Belgium Brussels' strengths: the city's unique ecosystem allows researchers to directly engage with policymakers at the European level. During my postdoctoral fellowship at the University of Oxford, I co-authored a policy brief advocating for standardized genomic data sharing within EU health networks, which was subsequently referenced in the European Health Data Space Strategy. I am eager to replicate this impact in Brussels by joining institutions like the Belgian National Institute for Health and Disability Insurance (INAMI/RIZIV) or collaborative platforms such as the EU's Innovative Medicines Initiative (IMI). My recent work on AI-driven predictive models for rare diseases, currently being piloted with hospitals in Flanders, would thrive within Brussels' infrastructure where data-sharing frameworks like GAIA-X are actively developed.</w:t>
      </w:r>
    </w:p>
    <w:p>
      <w:pPr>
        <w:pStyle w:val="BodyText"/>
      </w:pPr>
      <w:r>
        <w:t xml:space="preserve">What distinguishes my approach as a Medical Researcher is my commitment to ethical innovation. In Belgium—where the Bioethics Committee of the Council of State sets stringent yet progressive standards—I will rigorously navigate issues from gene-editing regulations to equitable access in clinical trials. My volunteer work with Doctors Without Borders (MSF) during the 2021 Congo Ebola outbreak taught me that research without ethical grounding risks exacerbating health disparities. Brussels, with its UNESCO Chair on Bioethics and strong human rights framework, provides the ideal setting to advance this principle. I propose integrating ethical impact assessments into every project phase—a practice now being piloted at UCLouvain's Ethics in Health Technology Centre.</w:t>
      </w:r>
    </w:p>
    <w:p>
      <w:pPr>
        <w:pStyle w:val="BodyText"/>
      </w:pPr>
      <w:r>
        <w:t xml:space="preserve">My career trajectory demonstrates a consistent focus on collaborative science. As lead author on an EU-funded project (H2020 grant #857361), I coordinated 12 research teams across Germany, France, and Belgium to develop biomarkers for early-stage Alzheimer's detection. This experience revealed how Brussels' central location enables seamless cross-border collaboration—reducing logistical barriers that plague international research. The city’s "Science Park" in the heart of Leuven (just 30 minutes from Brussels) exemplifies this synergy, with shared facilities fostering partnerships between academia, industry (like Janssen Pharmaceutica), and public health bodies. I am particularly excited about joining the newly established Belgian Research Council's Priority Program on Digital Health, where Brussels' role as a policy nexus is pivotal for adopting AI in healthcare at scale.</w:t>
      </w:r>
    </w:p>
    <w:p>
      <w:pPr>
        <w:pStyle w:val="BodyText"/>
      </w:pPr>
      <w:r>
        <w:t xml:space="preserve">Looking ahead, my immediate goal is to contribute to the European Health Emergency Preparedness and Response Authority (HERA) initiatives within Belgium Brussels. Having analyzed pandemic response gaps during my MSF deployment, I am uniquely positioned to support HERA's work on rapid vaccine development protocols—especially as the EU’s new "Health for All" strategy gains momentum in Brussels. Long-term, I aim to establish a research group at VUB focused on personalized medicine for underserved populations, leveraging Belgium's universal healthcare system as a model. This vision is inseparable from Brussels' ecosystem: where EU legislation shapes national health systems and where the European Medicines Agency (EMA) evaluates novel therapies before they reach Belgian patients.</w:t>
      </w:r>
    </w:p>
    <w:p>
      <w:pPr>
        <w:pStyle w:val="BodyText"/>
      </w:pPr>
      <w:r>
        <w:t xml:space="preserve">In conclusion, this Personal Statement represents not merely an application, but a declaration of intent to become an integral part of Belgium Brussels' scientific legacy. I am drawn to this city not as a geographical location, but as the epicenter where research meets real-world impact through policy. My technical expertise in oncology and digital health—coupled with my fluency in Dutch, French, English, and Spanish—positions me to immediately contribute across the Belgian-Flemish-Dutch scientific landscape. I am eager to bring my proactive approach to collaborative research within the vibrant community that makes Belgium Brussels a global beacon of medical innovation. It is here that I will transform my vision for patient-centered science into tangible progress—a contribution worthy of this remarkable European hub.</w:t>
      </w:r>
    </w:p>
    <w:p>
      <w:pPr>
        <w:pStyle w:val="BodyText"/>
      </w:pPr>
      <w:r>
        <w:t xml:space="preserve">With profound respect for Belgium's scientific heritage and unwavering dedication to advancing human health, I submit this statement with the confidence that my trajectory aligns seamlessly with the mission of medical research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Belgium Brussels</dc:title>
  <dc:creator/>
  <dc:language>en</dc:language>
  <cp:keywords/>
  <dcterms:created xsi:type="dcterms:W3CDTF">2025-12-10T01:26:42Z</dcterms:created>
  <dcterms:modified xsi:type="dcterms:W3CDTF">2025-12-10T01:26:42Z</dcterms:modified>
</cp:coreProperties>
</file>

<file path=docProps/custom.xml><?xml version="1.0" encoding="utf-8"?>
<Properties xmlns="http://schemas.openxmlformats.org/officeDocument/2006/custom-properties" xmlns:vt="http://schemas.openxmlformats.org/officeDocument/2006/docPropsVTypes"/>
</file>