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Medical</w:t>
      </w:r>
      <w:r>
        <w:t xml:space="preserve"> </w:t>
      </w:r>
      <w:r>
        <w:t xml:space="preserve">Researcher</w:t>
      </w:r>
      <w:r>
        <w:t xml:space="preserve"> </w:t>
      </w:r>
      <w:r>
        <w:t xml:space="preserve">for</w:t>
      </w:r>
      <w:r>
        <w:t xml:space="preserve"> </w:t>
      </w:r>
      <w:r>
        <w:t xml:space="preserve">Brazil</w:t>
      </w:r>
      <w:r>
        <w:t xml:space="preserve"> </w:t>
      </w:r>
      <w:r>
        <w:t xml:space="preserve">São</w:t>
      </w:r>
      <w:r>
        <w:t xml:space="preserve"> </w:t>
      </w:r>
      <w:r>
        <w:t xml:space="preserve">Paulo</w:t>
      </w:r>
    </w:p>
    <w:bookmarkStart w:id="20" w:name="Xafe64e6e2ae45f64d5fdbfc4e4d0229beb94f92"/>
    <w:p>
      <w:pPr>
        <w:pStyle w:val="Heading1"/>
      </w:pPr>
      <w:r>
        <w:t xml:space="preserve">Personal Statement: Dedicated Medical Researcher Aiming to Advance Healthcare Innovation in Brazil São Paulo</w:t>
      </w:r>
    </w:p>
    <w:p>
      <w:pPr>
        <w:pStyle w:val="FirstParagraph"/>
      </w:pPr>
      <w:r>
        <w:t xml:space="preserve">The vibrant biomedical landscape of Brazil, particularly in the dynamic metropolis of São Paulo, has profoundly shaped my professional trajectory as a Medical Researcher. With its unparalleled diversity, cutting-edge institutions like the Butantan Institute and University of São Paulo (USP), and pressing public health challenges—from infectious disease outbreaks to chronic condition disparities—I am driven to contribute meaningfully to this ecosystem. My academic background in molecular epidemiology, coupled with hands-on experience in low-resource settings across Brazil’s Northeast region, has prepared me not only for the technical demands of medical research but also for the cultural and contextual nuances essential for success in Brazil São Paulo.</w:t>
      </w:r>
    </w:p>
    <w:p>
      <w:pPr>
        <w:pStyle w:val="BodyText"/>
      </w:pPr>
      <w:r>
        <w:t xml:space="preserve">My journey as a Medical Researcher began during my doctoral studies at the Federal University of Bahia, where I investigated dengue fever transmission dynamics in underserved communities. This work required navigating complex socio-epidemiological landscapes, collaborating with local health teams, and adapting research methodologies to align with Brazil’s Unified Health System (SUS). I learned that impactful medical research transcends laboratory discoveries—it must resonate within the community it serves. For instance, my study on rapid diagnostic tool deployment in rural Bahia revealed that 40% of cases were missed due to supply-chain gaps; this insight directly informed a partnership with the State Health Department to integrate mobile testing units into SUS protocols. Such experiences crystallized my understanding: effective Medical Researcher work in Brazil São Paulo demands respect for local knowledge, institutional collaboration, and an unwavering focus on equitable health outcomes.</w:t>
      </w:r>
    </w:p>
    <w:p>
      <w:pPr>
        <w:pStyle w:val="BodyText"/>
      </w:pPr>
      <w:r>
        <w:t xml:space="preserve">Transitioning to São Paulo’s unique environment, I recognize the city as a global hub for biomedical innovation where research must address dual imperatives: scientific excellence and social relevance. With its dense urban population of 22 million people, São Paulo faces acute challenges like antimicrobial resistance in public hospitals, inequitable access to cancer care across socioeconomic lines, and the need for scalable solutions for NCDs (Non-Communicable Diseases). My previous work with the Brazilian Ministry of Health on a multi-center hypertension study—where I designed data-collection protocols for 15 clinics across São Paulo State—demonstrated how contextual adaptation fuels success. We reduced patient dropout rates by 27% by incorporating community health agents into follow-up processes, mirroring Brazil’s successful "Family Health Strategy" model. This reinforced my belief that as a Medical Researcher in Brazil São Paulo, I must co-create solutions with local stakeholders, not impose external frameworks.</w:t>
      </w:r>
    </w:p>
    <w:p>
      <w:pPr>
        <w:pStyle w:val="BodyText"/>
      </w:pPr>
      <w:r>
        <w:t xml:space="preserve">São Paulo’s research ecosystem offers unparalleled opportunities to bridge global scientific standards with hyperlocal needs. The city hosts the largest concentration of biomedical journals, biotech startups (like those in BioCity São Paulo), and international collaborations—yet these resources remain underutilized for addressing Brazil’s specific burdens. During a postdoctoral fellowship at the University of São Paulo’s Ribeirão Preto campus, I co-developed a grant proposal with local researchers to study Zika virus persistence in urban mosquitoes using AI-driven predictive modeling. This project, funded by FAPESP (São Paulo Research Foundation), exemplified how integrating advanced methodologies with ground-level fieldwork yields actionable insights. Crucially, we ensured findings were translated into plain-language guides for community health workers—a practice I view as non-negotiable for Medical Researcher work in Brazil São Paulo.</w:t>
      </w:r>
    </w:p>
    <w:p>
      <w:pPr>
        <w:pStyle w:val="BodyText"/>
      </w:pPr>
      <w:r>
        <w:t xml:space="preserve">My technical competencies align precisely with the demands of medical research in this context. I am proficient in statistical analysis (R, SAS), genomic sequencing, and ethical regulatory frameworks like CONEP (National Research Ethics Committee). Yet what distinguishes me is my commitment to *culturally intelligent* research: I have studied Portuguese fluently for 5 years and actively participated in cultural immersion programs through São Paulo’s academic networks. This enables genuine partnership-building—whether discussing study designs with a favela health cooperative or presenting findings at the São Paulo Biomedical Congress. I understand that trust is the foundation of ethical research in Brazil, especially when engaging marginalized groups facing historical medical exploitation.</w:t>
      </w:r>
    </w:p>
    <w:p>
      <w:pPr>
        <w:pStyle w:val="BodyText"/>
      </w:pPr>
      <w:r>
        <w:t xml:space="preserve">Looking ahead, I am eager to channel my expertise toward São Paulo’s most urgent health priorities: reducing maternal mortality rates (currently 65 per 100,000 births—higher than many OECD nations) and expanding access to precision medicine in public hospitals. I propose developing a longitudinal study on cardiovascular risk factors among low-income urban populations, leveraging São Paulo’s integrated health database (SUS DATASUS). My approach would emphasize community co-design: working with *agentes comunitários de saúde* (community health agents) to tailor recruitment strategies and ensure results inform local policy. This aligns with Brazil’s National Health Policy for Medical Research, which prioritizes "research that transforms lives."</w:t>
      </w:r>
    </w:p>
    <w:p>
      <w:pPr>
        <w:pStyle w:val="BodyText"/>
      </w:pPr>
      <w:r>
        <w:t xml:space="preserve">Ultimately, my aspiration as a Medical Researcher is not merely to publish in high-impact journals but to catalyze tangible change within Brazil São Paulo’s healthcare fabric. I see the city not just as a location for research but as a living laboratory where science meets humanity—where every dataset has the potential to reduce suffering for millions. My training, my respect for Brazilian research ethics, and my proven ability to deliver community-centered projects position me to contribute immediately to institutions like Hospital das Clínicas or Butantan Institute. I am ready to immerse myself in São Paulo’s dynamic academic culture, learn from its pioneering researchers, and dedicate my career to making medical research a force for justice in Brazil.</w:t>
      </w:r>
    </w:p>
    <w:p>
      <w:pPr>
        <w:pStyle w:val="BodyText"/>
      </w:pPr>
      <w:r>
        <w:t xml:space="preserve">For me, being a Medical Researcher in Brazil São Paulo is not a job—it is an invitation to stand at the crossroads of science and society. Here, where innovation must serve equity as fiercely as it pursues discovery, I am committed to leaving every project with more than data: with hope, capacity-building, and the enduring promise that healthcare can be both advanced and inclusive. I welcome the opportunity to bring this dedication to your institution.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Medical Researcher for Brazil São Paulo</dc:title>
  <dc:creator/>
  <dc:language>en</dc:language>
  <cp:keywords/>
  <dcterms:created xsi:type="dcterms:W3CDTF">2026-07-24T00:15:39Z</dcterms:created>
  <dcterms:modified xsi:type="dcterms:W3CDTF">2026-07-24T00:15:39Z</dcterms:modified>
</cp:coreProperties>
</file>

<file path=docProps/custom.xml><?xml version="1.0" encoding="utf-8"?>
<Properties xmlns="http://schemas.openxmlformats.org/officeDocument/2006/custom-properties" xmlns:vt="http://schemas.openxmlformats.org/officeDocument/2006/docPropsVTypes"/>
</file>