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7c7e626467b64adfee6c3d3804fe56f25b2984"/>
    <w:p>
      <w:pPr>
        <w:pStyle w:val="Heading1"/>
      </w:pPr>
      <w:r>
        <w:t xml:space="preserve">Personal Statement: Pursuing Excellence in Medical Research at the Heart of Canada Vancouver</w:t>
      </w:r>
    </w:p>
    <w:p>
      <w:pPr>
        <w:pStyle w:val="FirstParagraph"/>
      </w:pPr>
      <w:r>
        <w:t xml:space="preserve">In crafting this Personal Statement, I am not merely outlining my academic trajectory but articulating a deeply held professional mission: to become an impactful Medical Researcher dedicated to transforming healthcare through innovative scientific inquiry. My journey has been guided by a singular purpose—to bridge laboratory discovery with tangible patient outcomes—and I believe Canada Vancouver represents the unparalleled ecosystem where this mission can flourish. The decision to pursue my research career in this vibrant Canadian city is not incidental; it is a strategic alignment of my professional values, aspirations, and the unique opportunities offered by Vancouver's world-class medical research community.</w:t>
      </w:r>
    </w:p>
    <w:p>
      <w:pPr>
        <w:pStyle w:val="BodyText"/>
      </w:pPr>
      <w:r>
        <w:t xml:space="preserve">My academic foundation began with a Bachelor of Science in Molecular Biology at the University of Toronto, where I developed proficiency in genomic analysis and cell culture techniques. This was followed by a Ph.D. in Immunology at McGill University, focusing on tumor microenvironment interactions—a project that culminated in three peer-reviewed publications and an award for translational research potential. During my doctoral studies, I recognized that breakthroughs require more than technical skill; they demand collaboration across disciplines and access to diverse patient populations. This realization crystallized when I participated in a multi-institutional study on immunotherapy resistance, where the limitations of isolated research settings became glaringly evident. It was then that Canada Vancouver emerged as my destination—a city where academic excellence converges with clinical innovation within an integrated healthcare system.</w:t>
      </w:r>
    </w:p>
    <w:p>
      <w:pPr>
        <w:pStyle w:val="BodyText"/>
      </w:pPr>
      <w:r>
        <w:t xml:space="preserve">Canada Vancouver’s reputation for fostering collaborative, patient-centered research is precisely what I seek to contribute to and grow within. The University of British Columbia (UBC), consistently ranked among the world’s top 50 universities, houses the Michael Smith Genome Sciences Centre and the LifeSciences Discovery Fund—facilities that mirror my technical needs while offering interdisciplinary mentorship from pioneers like Dr. John Dick (leukemia stem cell research) and Dr. Tariq Rana (RNA therapeutics). Moreover, Vancouver’s proximity to BC Cancer Agency and Vancouver Coastal Health creates a seamless pipeline from bench to bedside, allowing researchers like myself to immediately test hypotheses in real-world clinical contexts. I am particularly eager to collaborate with Dr. David Berman’s team at the Terry Fox Laboratory, whose work on precision oncology aligns with my doctoral focus on microenvironmental modulation of treatment response.</w:t>
      </w:r>
    </w:p>
    <w:p>
      <w:pPr>
        <w:pStyle w:val="BodyText"/>
      </w:pPr>
      <w:r>
        <w:t xml:space="preserve">What distinguishes Vancouver from other research hubs is its commitment to integrating Indigenous health perspectives and equity-driven science—a principle that resonates profoundly with my own ethical framework. As a researcher who has worked extensively in underserved communities during clinical trials in India, I’ve witnessed how cultural context shapes health outcomes. Vancouver’s Indigenous Health Research Collaborative at UBC and the First Nations Health Authority provide models for research that centers community voices, which is essential for developing solutions that truly serve all populations. In my proposed work on biomarker-driven immunotherapy protocols, I intend to partner with Musqueam Nation health representatives to ensure our studies respect traditional knowledge while addressing persistent disparities in cancer survival rates among Indigenous peoples.</w:t>
      </w:r>
    </w:p>
    <w:p>
      <w:pPr>
        <w:pStyle w:val="BodyText"/>
      </w:pPr>
      <w:r>
        <w:t xml:space="preserve">My professional journey has prepared me not only as a Medical Researcher but as an advocate for research that matters. As a postdoctoral fellow at the Broad Institute of MIT and Harvard, I co-designed a project on CAR-T cell optimization that reduced treatment costs by 40%—a model I aim to replicate in Vancouver’s publicly funded healthcare context. The city’s emphasis on cost-effective innovation through entities like the Canadian Institutes of Health Research (CIHR) and Genome BC presents an ideal framework for such work. Furthermore, Vancouver’s multicultural environment offers a natural laboratory for studying health disparities across ethnic groups, directly supporting my goal to develop personalized treatment algorithms that account for genetic and socio-economic variables.</w:t>
      </w:r>
    </w:p>
    <w:p>
      <w:pPr>
        <w:pStyle w:val="BodyText"/>
      </w:pPr>
      <w:r>
        <w:t xml:space="preserve">Canada Vancouver’s commitment to sustainable research infrastructure also aligns with my long-term vision. The city’s investment in green labs (such as UBC’s Sustainable Energy Research Centre) reflects a future I want to help build—where scientific progress minimizes environmental impact without compromising discovery. This philosophy extends beyond the lab: I am committed to mentoring students from underrepresented backgrounds through programs like UBC’s Indigenous Student Services, fostering the next generation of diverse Medical Researchers who understand that science must serve humanity equitably.</w:t>
      </w:r>
    </w:p>
    <w:p>
      <w:pPr>
        <w:pStyle w:val="BodyText"/>
      </w:pPr>
      <w:r>
        <w:t xml:space="preserve">My decision to pursue this path in Vancouver is also deeply personal. The city’s breathtaking natural setting—the Pacific Ocean meeting the Coast Mountains—fuels my creativity and well-being, enabling sustained focus during complex experimental phases. More importantly, Vancouver’s welcoming community for international professionals through initiatives like the Global Talent Stream has eased my transition to Canada, allowing me to immerse myself in both academic and civic life. I’ve already connected with colleagues at the Centre for Heart Lung Innovation (CHLI) and attended their seminars on cardiovascular regenerative medicine—a testament to how quickly Vancouver’s research community opens doors.</w:t>
      </w:r>
    </w:p>
    <w:p>
      <w:pPr>
        <w:pStyle w:val="BodyText"/>
      </w:pPr>
      <w:r>
        <w:t xml:space="preserve">As I conclude this Personal Statement, I reaffirm that my aspiration transcends individual achievement. In Canada Vancouver, I envision a career where my work as a Medical Researcher directly contributes to reducing cancer mortality rates by 25% within the next decade through precision medicine frameworks. This ambition requires the city’s unparalleled research ecosystem: its world-class facilities, collaborative culture, and ethical commitment to health equity. I am ready to bring my expertise in translational immunology, my dedication to community-engaged science, and my passion for mentoring to Vancouver’s scientific landscape. In return, I seek the opportunity to grow within a community that values research not as an academic exercise but as a vital thread in Canada’s social fabric—one where every discovery is measured by its human impact.</w:t>
      </w:r>
    </w:p>
    <w:p>
      <w:pPr>
        <w:pStyle w:val="BodyText"/>
      </w:pPr>
      <w:r>
        <w:t xml:space="preserve">Canada Vancouver is more than my destination; it is the catalyst for my most meaningful scientific contributions. I am eager to join its legacy of innovation and stand ready to advance medical research that heals, empowers, and transforms lives across British Columbia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Canada Vancouver</dc:title>
  <dc:creator/>
  <cp:keywords/>
  <dcterms:created xsi:type="dcterms:W3CDTF">2025-12-10T00:32:00Z</dcterms:created>
  <dcterms:modified xsi:type="dcterms:W3CDTF">2025-12-10T00:32:00Z</dcterms:modified>
</cp:coreProperties>
</file>

<file path=docProps/custom.xml><?xml version="1.0" encoding="utf-8"?>
<Properties xmlns="http://schemas.openxmlformats.org/officeDocument/2006/custom-properties" xmlns:vt="http://schemas.openxmlformats.org/officeDocument/2006/docPropsVTypes"/>
</file>