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6e79699c45a156750ac60a37f7d9af3a79c37dd"/>
    <w:p>
      <w:pPr>
        <w:pStyle w:val="Heading1"/>
      </w:pPr>
      <w:r>
        <w:t xml:space="preserve">Personal Statement: A Commitment to Advancing Healthcare Through Medical Research in Colombia Medellín</w:t>
      </w:r>
    </w:p>
    <w:p>
      <w:pPr>
        <w:pStyle w:val="FirstParagraph"/>
      </w:pPr>
      <w:r>
        <w:t xml:space="preserve">As I prepare this Personal Statement, my mind is filled with vivid memories of the vibrant energy of Medellín—a city that has transformed from its turbulent past into a beacon of innovation, culture, and social progress. It is within this dynamic context that I envision my future as a Medical Researcher dedicated to improving health outcomes across Colombia and beyond. My journey toward this calling has been shaped by academic rigor, hands-on research experience, and an unwavering commitment to serving communities where healthcare disparities persist most acutely. Now, I seek to channel these experiences into meaningful contributions within the heart of Colombia Medellín.</w:t>
      </w:r>
    </w:p>
    <w:p>
      <w:pPr>
        <w:pStyle w:val="BodyText"/>
      </w:pPr>
      <w:r>
        <w:t xml:space="preserve">My passion for medical research began during my undergraduate studies in Biomedical Sciences at the National University of Colombia in Bogotá. While exploring cellular mechanisms underlying chronic diseases, I was profoundly moved by a fieldwork trip to rural Antioquia—just outside Medellín—where I witnessed how geographical isolation and socioeconomic barriers drastically limited access to diagnostic care. This experience crystallized my purpose: to bridge the gap between laboratory discoveries and real-world healthcare solutions for underserved populations. It also ignited my deep admiration for Colombia Medellín’s unique model of integrating social innovation with scientific progress, as seen in initiatives like the city’s "Social Urbanism" program that transformed marginalized neighborhoods through community-centered planning.</w:t>
      </w:r>
    </w:p>
    <w:p>
      <w:pPr>
        <w:pStyle w:val="BodyText"/>
      </w:pPr>
      <w:r>
        <w:t xml:space="preserve">Throughout my Master's and PhD programs at the University of California, San Diego, I focused on translational oncology research. My dissertation investigated biomarkers for early detection of cervical cancer—a leading cause of mortality among low-resource communities in Latin America. Through this work, I collaborated with researchers at the Colombian National Health Institute (INS) to validate findings using patient samples from Medellín’s public health system. This partnership was pivotal: it taught me that effective medical research must be co-created with local institutions rather than imposed from outside. In Medellín, where healthcare systems are navigating unprecedented challenges—from infectious disease outbreaks to rising non-communicable diseases—I recognize the urgent need for context-specific research that honors Colombia’s cultural diversity and health ecosystem.</w:t>
      </w:r>
    </w:p>
    <w:p>
      <w:pPr>
        <w:pStyle w:val="BodyText"/>
      </w:pPr>
      <w:r>
        <w:t xml:space="preserve">My professional trajectory has been defined by a commitment to collaborative, community-engaged research. As a postdoctoral fellow at Johns Hopkins University, I co-led a study on dengue fever surveillance in urban settings—a disease that disproportionately affects Medellín’s densely populated districts. Working with local health authorities, we developed an AI-driven predictive model for outbreak forecasting using real-time clinical and environmental data. Crucially, the project included community workshops where residents helped shape data collection protocols, ensuring cultural sensitivity and trust. This approach mirrored the principles of Colombia Medellín’s pioneering "Sustainable Development Goals" initiatives, which prioritize citizen participation in public health decision-making. I learned that as a Medical Researcher, my role extends beyond publishing papers—it is about empowering communities to own their health futures.</w:t>
      </w:r>
    </w:p>
    <w:p>
      <w:pPr>
        <w:pStyle w:val="BodyText"/>
      </w:pPr>
      <w:r>
        <w:t xml:space="preserve">What draws me most powerfully to Medellín is its spirit of resilience and innovation. The city’s transformation—from the 1990s’ violence to today’s status as a global hub for technology and sustainable development—reflects a profound belief in science-driven social change. Organizations like the University of Antioquia’s Medical Research Institute (IUMA) and Colciencias’ health-focused grants exemplify this ethos. I am eager to contribute to such institutions, where research doesn’t exist in isolation but thrives through partnerships between academia, government, and civil society. Specifically, I aim to advance work on antimicrobial resistance (AMR), a critical threat in Colombia where misuse of antibiotics is rampant due to fragmented healthcare access. My proposed project would integrate genomic surveillance with community health worker networks—inspired by Medellín’s successful "Barrio Adentro" model—to develop locally adaptable AMR containment strategies.</w:t>
      </w:r>
    </w:p>
    <w:p>
      <w:pPr>
        <w:pStyle w:val="BodyText"/>
      </w:pPr>
      <w:r>
        <w:t xml:space="preserve">Moreover, I am deeply inspired by Medellín’s leadership in addressing intersectional health inequities. The city’s initiatives to improve maternal health through mobile clinics in informal settlements and its focus on mental health for displaced populations demonstrate how research can directly serve Colombia’s most vulnerable citizens. As a future Medical Researcher here, I will prioritize projects that dismantle systemic barriers: collaborating with Afro-Colombian and Indigenous communities to co-design culturally safe studies; engaging with local policymakers to translate findings into scalable interventions; and mentoring young researchers from Medellín’s universities to build sustainable local capacity. This aligns perfectly with Colombia’s national strategy for scientific advancement, which emphasizes "research for social impact" as a core value.</w:t>
      </w:r>
    </w:p>
    <w:p>
      <w:pPr>
        <w:pStyle w:val="BodyText"/>
      </w:pPr>
      <w:r>
        <w:t xml:space="preserve">My technical expertise includes advanced molecular biology techniques, statistical modeling (R/Python), and experience managing multi-country clinical studies. However, I believe my greatest strength lies in translating complex science into actionable insights for non-academic audiences—whether explaining genomic data to community leaders or presenting policy briefs to Medellín’s Health Department. I have already begun building networks in Colombia through the Latin American Network for Medical Research (LARMA), which connects researchers across 15 countries. Through this, I’ve seen how Colombia Medellín serves as a catalyst for regional collaboration, hosting events like the annual "Medellín Health Innovation Summit" that attract global experts to address shared challenges.</w:t>
      </w:r>
    </w:p>
    <w:p>
      <w:pPr>
        <w:pStyle w:val="BodyText"/>
      </w:pPr>
      <w:r>
        <w:t xml:space="preserve">Ultimately, my Personal Statement is not merely an application—it is a promise. A promise to bring my skills in translational research to Medellín’s vibrant ecosystem, where science and compassion converge. I am ready to immerse myself in this city’s rhythm: learning from its street art-inspired murals that tell stories of healing, walking its cable car routes that connect favelas to the city center, and collaborating with colleagues who view each patient not as a data point but as a community member deserving dignity. As Colombia Medellín continues to redefine what’s possible in public health, I am eager to contribute my dedication as a Medical Researcher—not just for the sake of science, but for the people whose lives it can transform.</w:t>
      </w:r>
    </w:p>
    <w:p>
      <w:pPr>
        <w:pStyle w:val="BodyText"/>
      </w:pPr>
      <w:r>
        <w:t xml:space="preserve">In closing, I see Medellín not as a location but as a living laboratory of hope. To work here would be to honor Colombia’s greatest resource: its people. I am prepared to bring my passion, expertise, and unwavering commitment to this mission—because in the heart of Colombia Medellín, healthcare research is never just about discoveries; it’s about building a healthier tomorrow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Colombia Medellín</dc:title>
  <dc:creator/>
  <dc:language>en</dc:language>
  <cp:keywords/>
  <dcterms:created xsi:type="dcterms:W3CDTF">2026-07-23T21:49:34Z</dcterms:created>
  <dcterms:modified xsi:type="dcterms:W3CDTF">2026-07-23T21:49:34Z</dcterms:modified>
</cp:coreProperties>
</file>

<file path=docProps/custom.xml><?xml version="1.0" encoding="utf-8"?>
<Properties xmlns="http://schemas.openxmlformats.org/officeDocument/2006/custom-properties" xmlns:vt="http://schemas.openxmlformats.org/officeDocument/2006/docPropsVTypes"/>
</file>