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Medical</w:t>
      </w:r>
      <w:r>
        <w:t xml:space="preserve"> </w:t>
      </w:r>
      <w:r>
        <w:t xml:space="preserve">Researcher</w:t>
      </w:r>
      <w:r>
        <w:t xml:space="preserve"> </w:t>
      </w:r>
      <w:r>
        <w:t xml:space="preserve">Position</w:t>
      </w:r>
    </w:p>
    <w:bookmarkStart w:id="20" w:name="X08c7611a0e5060ce137c39ef68cebe13af5a9cb"/>
    <w:p>
      <w:pPr>
        <w:pStyle w:val="Heading1"/>
      </w:pPr>
      <w:r>
        <w:t xml:space="preserve">Personal Statement: Pursuing Excellence in Medical Research at the Heart of France Paris</w:t>
      </w:r>
    </w:p>
    <w:p>
      <w:pPr>
        <w:pStyle w:val="FirstParagraph"/>
      </w:pPr>
      <w:r>
        <w:t xml:space="preserve">As I prepare to submit this Personal Statement, I am filled with profound enthusiasm for the opportunity to contribute as a Medical Researcher within France Paris—a city where scientific innovation and humanistic values converge to shape the future of medicine. My journey from foundational studies in molecular biology to advanced clinical research has been meticulously shaped by an unwavering commitment to translational science, and I now seek to immerse myself in the vibrant ecosystem of research institutions that define Paris as a global epicenter for medical discovery.</w:t>
      </w:r>
    </w:p>
    <w:p>
      <w:pPr>
        <w:pStyle w:val="BodyText"/>
      </w:pPr>
      <w:r>
        <w:t xml:space="preserve">My academic trajectory began at the University of Edinburgh, where I earned a Master's degree in Biomedical Sciences with honors, focusing on tumor microenvironment dynamics. This work culminated in a publication in</w:t>
      </w:r>
      <w:r>
        <w:t xml:space="preserve"> </w:t>
      </w:r>
      <w:r>
        <w:rPr>
          <w:iCs/>
          <w:i/>
        </w:rPr>
        <w:t xml:space="preserve">Nature Communications</w:t>
      </w:r>
      <w:r>
        <w:t xml:space="preserve"> </w:t>
      </w:r>
      <w:r>
        <w:t xml:space="preserve">(2021), investigating how stromal cells influence immunotherapy resistance—a finding that underscored my dedication to solving clinically urgent problems. Subsequently, I completed my PhD at the Karolinska Institutet, where I led a collaborative project on neurodegenerative disease biomarkers. Working alongside clinicians at Hôpital de la Pitié-Salpêtrière in Paris during a research exchange program was pivotal; observing French research methodology—characterized by its rigorous interdisciplinary approach and seamless integration of basic science with patient care—cemented my resolve to build my career within the French scientific framework. The precision of their cohort studies and the collaborative ethos between INSERM teams, universities, and hospitals revealed how Parisian institutions transform theoretical insights into tangible patient benefits.</w:t>
      </w:r>
    </w:p>
    <w:p>
      <w:pPr>
        <w:pStyle w:val="BodyText"/>
      </w:pPr>
      <w:r>
        <w:t xml:space="preserve">As a Medical Researcher, I have honed expertise in multi-omics data integration and experimental therapeutics. My postdoctoral work at the Max Planck Institute developed an AI-driven platform predicting drug response variability in oncology trials—technology now licensed to a French biotech firm (GenSight Biologics). However, it was my time conducting clinical validation studies at Paris-Saclay University’s Imagine Institute that crystallized my professional identity. Collaborating with Dr. Marie-Claire Saurat’s team on rare genetic disorders, I learned the profound value of France’s patient-centered research model. Here, ethical considerations and community engagement are woven into every study design—a principle I now champion in my own work. This experience taught me that exceptional medical research transcends technical excellence; it requires cultural sensitivity, especially when engaging diverse populations across France’s regions.</w:t>
      </w:r>
    </w:p>
    <w:p>
      <w:pPr>
        <w:pStyle w:val="BodyText"/>
      </w:pPr>
      <w:r>
        <w:t xml:space="preserve">Why France Paris? Beyond its world-class institutions like Institut Pasteur and Sorbonne University, I am drawn to the unique synergies that thrive in this city. Paris operates as a magnet for international talent through programs like the "Paris Region Innovation Campus," which fosters partnerships between public hospitals (e.g., Hôpital Necker-Enfants Malades) and startups. The French government’s recent investment in health innovation—particularly the €3 billion "France 2030" plan targeting oncology and neurology—aligns perfectly with my research on precision medicine for Alzheimer’s disease. Moreover, I admire Parisian academia’s emphasis on theoretical depth; attending lectures by Nobel laureate Dr. Anne L’Huillier at École Polytechnique reinforced my belief that foundational science must precede clinical application. In France Paris, I see not just a workplace but a living laboratory where every coffee break might spark a breakthrough.</w:t>
      </w:r>
    </w:p>
    <w:p>
      <w:pPr>
        <w:pStyle w:val="BodyText"/>
      </w:pPr>
      <w:r>
        <w:t xml:space="preserve">My technical skills as a Medical Researcher are complemented by fluency in French (C1 level) and certifications in Good Clinical Practice (GCP) and data privacy compliance under GDPR—critical assets for navigating French regulatory frameworks. I’ve also developed proficiency in translating complex research into accessible narratives for public engagement, a skill vital for securing community trust and funding. During my residency at Paris’ Hôpital Saint-Louis, I co-designed a patient education initiative about clinical trial participation that increased local enrollment by 35%. This experience taught me that impactful medical research must resonate beyond lab walls—a philosophy deeply rooted in France’s public health tradition.</w:t>
      </w:r>
    </w:p>
    <w:p>
      <w:pPr>
        <w:pStyle w:val="BodyText"/>
      </w:pPr>
      <w:r>
        <w:t xml:space="preserve">Looking ahead, my vision is to establish an independent research group at a Parisian institution focused on personalized treatment algorithms for neurodegenerative diseases. I aim to leverage France’s national biobank networks and emerging AI infrastructure (like the Paris Data Science Campus) to create predictive models that anticipate disease trajectories. Crucially, I intend to collaborate with social scientists within Parisian universities—such as the École des Hautes Études en Sciences Sociales—to ensure our work addresses socioeconomic barriers in healthcare access. This holistic approach mirrors France’s commitment to equity in medical innovation, exemplified by initiatives like the "Cancer Plan 2024." I am eager to contribute not only scientific rigor but also a collaborative spirit that honors Paris’ legacy as a city where science serves humanity.</w:t>
      </w:r>
    </w:p>
    <w:p>
      <w:pPr>
        <w:pStyle w:val="BodyText"/>
      </w:pPr>
      <w:r>
        <w:t xml:space="preserve">My professional ethos is defined by three principles: intellectual curiosity, ethical responsibility, and interdisciplinary courage. In France Paris, these values find their most fertile ground. The city’s unique blend of historical academic prestige and avant-garde innovation—where a 17th-century university building houses a CRISPR gene-editing lab—embodies the transformative potential I seek to harness. I have long admired how French researchers like Professor Jean-François Bonnefoy integrate cultural nuance into scientific discourse, and I aspire to emulate this in my own contributions. When reviewing this Personal Statement, please consider that my ambition extends beyond individual achievement; it is a commitment to becoming an active thread in Paris’ enduring tapestry of medical excellence.</w:t>
      </w:r>
    </w:p>
    <w:p>
      <w:pPr>
        <w:pStyle w:val="BodyText"/>
      </w:pPr>
      <w:r>
        <w:t xml:space="preserve">In closing, I offer not merely a resume but a testament to my readiness to join the ranks of those who have shaped France Paris’ legacy. I am prepared to bring my expertise in translational research, passion for collaborative science, and deep respect for French medical traditions directly into your institution. The path forward demands courage—courage to question, collaborate, and create—and I stand ready to embrace that journey at the very heart of Europe’s scientific capital.</w:t>
      </w:r>
    </w:p>
    <w:p>
      <w:pPr>
        <w:pStyle w:val="BodyText"/>
      </w:pPr>
      <w:r>
        <w:t xml:space="preserve">With profound respect for the legacy of innovation in France Paris,</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Medical Researcher Position</dc:title>
  <dc:creator/>
  <dc:language>en</dc:language>
  <cp:keywords/>
  <dcterms:created xsi:type="dcterms:W3CDTF">2026-07-24T05:53:16Z</dcterms:created>
  <dcterms:modified xsi:type="dcterms:W3CDTF">2026-07-24T05:53:16Z</dcterms:modified>
</cp:coreProperties>
</file>

<file path=docProps/custom.xml><?xml version="1.0" encoding="utf-8"?>
<Properties xmlns="http://schemas.openxmlformats.org/officeDocument/2006/custom-properties" xmlns:vt="http://schemas.openxmlformats.org/officeDocument/2006/docPropsVTypes"/>
</file>