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40b6b43f4f2f2efc86ea68adc5755913d8be10b"/>
    <w:p>
      <w:pPr>
        <w:pStyle w:val="Heading1"/>
      </w:pPr>
      <w:r>
        <w:t xml:space="preserve">Personal Statement: Pursuing Excellence as a Medical Researcher in Berlin, Germany</w:t>
      </w:r>
    </w:p>
    <w:p>
      <w:pPr>
        <w:pStyle w:val="FirstParagraph"/>
      </w:pPr>
      <w:r>
        <w:t xml:space="preserve">The decision to pursue a career as a Medical Researcher within the vibrant academic ecosystem of Berlin, Germany, is not merely an occupational choice but a deeply held conviction rooted in my academic journey and unwavering commitment to advancing human health through rigorous scientific inquiry. Having completed my doctoral studies in Immunology at the University of Cambridge and followed with postdoctoral research at the National Institutes of Health (NIH) in Bethesda, Maryland, I have consistently sought environments that foster interdisciplinary collaboration, methodological precision, and translational impact. It is within this context that Berlin emerges as the unparalleled destination to realize my professional aspirations as a Medical Researcher. The city’s unique confluence of world-class institutions, robust funding frameworks like the Deutsche Forschungsgemeinschaft (DFG) and BMBF initiatives, and its status as a European hub for biomedical innovation provide the ideal foundation for my research trajectory.</w:t>
      </w:r>
    </w:p>
    <w:p>
      <w:pPr>
        <w:pStyle w:val="BodyText"/>
      </w:pPr>
      <w:r>
        <w:t xml:space="preserve">My doctoral work centered on dissecting T-cell exhaustion mechanisms in chronic viral infections—a project demanding sophisticated multi-omics integration, bioinformatic analysis, and meticulous experimental design. This experience solidified my proficiency in cutting-edge techniques (single-cell RNA sequencing, CRISPR-Cas9 screening) while instilling a profound appreciation for the ethical complexities inherent in human biomedical research. Crucially, it also exposed me to the limitations of fragmented research models. I witnessed how siloed approaches hindered progress in developing effective immunotherapies—a challenge Germany’s collaborative culture actively addresses through initiatives like the Berlin Institute of Health (BIH) and its integration with Charité – Universitätsmedizin Berlin. As a Medical Researcher, I am driven by the conviction that transformative discoveries arise from breaking down disciplinary barriers. Berlin’s ecosystem, where clinical research seamlessly intersects with computational biology and translational medicine at institutions like the Max-Delbrück-Center (MDC) or the Helmholtz-Zentrum Berlin, directly aligns with this philosophy. I am eager to contribute my expertise in immune monitoring to such integrated teams.</w:t>
      </w:r>
    </w:p>
    <w:p>
      <w:pPr>
        <w:pStyle w:val="BodyText"/>
      </w:pPr>
      <w:r>
        <w:t xml:space="preserve">My postdoctoral research at NIH further refined my skills in designing and managing large-scale clinical biomarker studies. Working on a multicenter trial evaluating novel checkpoint inhibitors for non-small cell lung cancer, I was responsible for data harmonization across diverse European and American sites. This experience taught me the critical importance of standardized protocols, regulatory compliance (including GDPR), and effective cross-cultural communication—essential competencies for any Medical Researcher operating within Germany’s highly regulated yet collaborative clinical research landscape. I deeply admire how Berlin-based institutions prioritize patient-centric research frameworks; Charité’s emphasis on "translational bridges" from bench to bedside resonates profoundly with my own approach. The city’s dense network of university hospitals, independent research centers, and industry partners creates an environment where a Medical Researcher can directly influence clinical practice. This is not just theoretical for me—I have already initiated discussions with the Department of Immunology at Charité regarding potential collaborations on immunotherapy resistance mechanisms, understanding that Berlin offers unique access to diverse patient cohorts and longitudinal health data.</w:t>
      </w:r>
    </w:p>
    <w:p>
      <w:pPr>
        <w:pStyle w:val="BodyText"/>
      </w:pPr>
      <w:r>
        <w:t xml:space="preserve">Germany’s commitment to evidence-based healthcare and its structured support for early-career researchers is a significant draw. The German Research Foundation (DFG)’s focus on "Future Concepts" in medical science—prioritizing digital health, personalized medicine, and sustainable research practices—mirrors my own research interests. I am particularly eager to apply my background in AI-assisted biomarker discovery within Berlin’s burgeoning "Digital Health" initiatives. Having developed machine learning pipelines for predicting treatment response from immune cell datasets during my NIH fellowship, I am confident in contributing to projects like the Berlin Health Data Platform (BHD), which enables secure, GDPR-compliant data sharing across institutions. As a Medical Researcher in Germany, I recognize that ethical rigor and societal impact are non-negotiable. I have actively engaged with ethics committees and patient advocacy groups throughout my career, ensuring research design respects participant autonomy—a principle deeply embedded in German research culture through frameworks like the German Ethics Council guidelines.</w:t>
      </w:r>
    </w:p>
    <w:p>
      <w:pPr>
        <w:pStyle w:val="BodyText"/>
      </w:pPr>
      <w:r>
        <w:t xml:space="preserve">My aspiration as a Medical Researcher extends beyond individual publications; it is about building sustainable scientific capacity within the Berlin community. I am keen to mentor students through programs like the Charité’s International PhD Program and contribute to training initiatives focused on emerging methodologies in immunoinformatics. I also recognize Germany’s strategic push towards European Union research collaboration (e.g., Horizon Europe) and am prepared to leverage my international network to foster partnerships between Berlin institutes and leading centers across the continent. The city’s dynamic, multicultural environment—where researchers from over 150 nationalities collaborate in labs like those at the Max Planck Society—fosters the kind of intellectual diversity that sparks innovation. I am not merely seeking a position in Berlin; I am committed to becoming an active, contributing member of its scientific fabric.</w:t>
      </w:r>
    </w:p>
    <w:p>
      <w:pPr>
        <w:pStyle w:val="BodyText"/>
      </w:pPr>
      <w:r>
        <w:t xml:space="preserve">Ultimately, my journey as a Medical Researcher has been defined by a relentless pursuit of solutions to unmet medical needs. Germany’s leadership in ethical, collaborative, and impactful biomedical research makes Berlin the unequivocal home for this mission. The city’s blend of institutional excellence—evident in Charité’s world ranking or the MDC’s pioneering work—coupled with its investment in future infrastructure (like the new Berlin Science Center) creates an environment where meticulous scientific inquiry thrives. I am prepared to bring my technical expertise, collaborative mindset, and deep respect for German research standards to advance discoveries that improve global health outcomes. Working within Germany Berlin as a Medical Researcher is not just a career step; it represents my commitment to contributing meaningfully to one of the world’s most respected scientific communities—a community where the pursuit of knowledge is inseparable from the betterment of humanity.</w:t>
      </w:r>
    </w:p>
    <w:p>
      <w:pPr>
        <w:pStyle w:val="BodyText"/>
      </w:pPr>
      <w:r>
        <w:t xml:space="preserve">I am confident that my skills in advanced immunology research, clinical data management, and collaborative project leadership align precisely with the needs of Berlin’s medical research ecosystem. I eagerly anticipate the opportunity to contribute to this vibrant field and become a valued colleague within a Berlin-based institution dedicated to shaping the future of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Berlin, Germany</dc:title>
  <dc:creator/>
  <dc:language>en</dc:language>
  <cp:keywords/>
  <dcterms:created xsi:type="dcterms:W3CDTF">2026-07-21T06:42:26Z</dcterms:created>
  <dcterms:modified xsi:type="dcterms:W3CDTF">2026-07-21T06:42:26Z</dcterms:modified>
</cp:coreProperties>
</file>

<file path=docProps/custom.xml><?xml version="1.0" encoding="utf-8"?>
<Properties xmlns="http://schemas.openxmlformats.org/officeDocument/2006/custom-properties" xmlns:vt="http://schemas.openxmlformats.org/officeDocument/2006/docPropsVTypes"/>
</file>