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India</w:t>
      </w:r>
      <w:r>
        <w:t xml:space="preserve"> </w:t>
      </w:r>
      <w:r>
        <w:t xml:space="preserve">Mumbai</w:t>
      </w:r>
    </w:p>
    <w:bookmarkStart w:id="20" w:name="Xfad25bcaa244363f30cae772f4a3cfad3bc5163"/>
    <w:p>
      <w:pPr>
        <w:pStyle w:val="Heading1"/>
      </w:pPr>
      <w:r>
        <w:t xml:space="preserve">Personal Statement: A Commitment to Advancing Medical Research in India Mumbai</w:t>
      </w:r>
    </w:p>
    <w:p>
      <w:pPr>
        <w:pStyle w:val="FirstParagraph"/>
      </w:pPr>
      <w:r>
        <w:t xml:space="preserve">As a dedicated and passionate aspiring Medical Researcher, I have cultivated a profound commitment to addressing the complex health challenges facing urban populations across India, with an unwavering focus on the dynamic metropolis of Mumbai. This Personal Statement articulates my journey, skills, and vision for contributing meaningfully to the medical research landscape within India Mumbai—a city that embodies both immense healthcare opportunities and critical public health imperatives.</w:t>
      </w:r>
    </w:p>
    <w:p>
      <w:pPr>
        <w:pStyle w:val="BodyText"/>
      </w:pPr>
      <w:r>
        <w:t xml:space="preserve">Mumbai’s unique position as India’s financial capital and a densely populated urban hub presents a compelling environment for impactful medical research. The city’s diverse population, ranging from affluent suburbs to sprawling informal settlements, creates a living laboratory for studying the interplay of socioeconomic factors, infectious diseases, chronic conditions, and environmental health risks. My academic foundation in Biomedical Sciences from the prestigious Tata Institute of Fundamental Research (TIFR) in Mumbai equipped me with rigorous analytical skills and an intimate understanding of the city’s specific health burden. During my undergraduate thesis on "Vector-Borne Disease Dynamics in Urban Slums," I collaborated directly with field teams from the Municipal Corporation of Greater Mumbai, collecting data on dengue and malaria prevalence across districts like Dharavi and Kurla. This hands-on experience wasn't just academic; it revealed how Mumbai’s monsoon-driven flooding patterns exacerbate disease transmission, a challenge demanding context-specific research solutions rather than generic national models.</w:t>
      </w:r>
    </w:p>
    <w:p>
      <w:pPr>
        <w:pStyle w:val="BodyText"/>
      </w:pPr>
      <w:r>
        <w:t xml:space="preserve">My subsequent role as a Research Assistant at the National Centre for Disease Control (NCDC) office in Mumbai further solidified my resolve. I contributed to the "Mumbai Urban Health Surveillance Project," analyzing real-time data streams from hospitals like Seth G.S. Medical College and King Edward Memorial Hospital. This involved utilizing statistical software (R, SPSS) to identify early outbreak signals of antimicrobial-resistant infections—a growing crisis in Indian urban centers where healthcare access is fragmented. I co-authored a draft report highlighting the disproportionate impact of drug-resistant tuberculosis on Mumbai’s migrant laborer communities, advocating for district-level screening protocols that are now being piloted by the Maharashtra State Health Department. This work underscored for me that effective medical research must be deeply embedded within the community it serves; a Medical Researcher in India Mumbai cannot operate in isolation from the city's pulse.</w:t>
      </w:r>
    </w:p>
    <w:p>
      <w:pPr>
        <w:pStyle w:val="BodyText"/>
      </w:pPr>
      <w:r>
        <w:t xml:space="preserve">My technical competencies align precisely with the needs of Mumbai's research ecosystem. I possess advanced skills in molecular biology techniques (PCR, ELISA, qRT-PCR), epidemiological data analysis, and ethical research governance—essential for navigating India’s evolving clinical trial regulations under the CDSCO framework. Crucially, I understand that groundbreaking medical research in Mumbai must prioritize translational impact: from bench to bedside within the city's unique constraints. I am proficient in collaborating with diverse stakeholders—a skill vital in Mumbai’s ecosystem where successful projects require coordination between municipal health authorities, private hospitals (like Apollo Spectra or Hinduja Healthcare), NGOs (such as CRY and Akshaya Patra Foundation), and academic institutions like Tata Memorial Centre. For instance, I recently facilitated a pilot study on diabetes management in low-income neighborhoods by bridging the gap between a community health worker network and researchers from the Indian Institute of Technology Bombay (IIT-B). This experience demonstrated my ability to build trust—a cornerstone for ethical research in Mumbai’s sensitive urban settings.</w:t>
      </w:r>
    </w:p>
    <w:p>
      <w:pPr>
        <w:pStyle w:val="BodyText"/>
      </w:pPr>
      <w:r>
        <w:t xml:space="preserve">What drives me is the urgent need for locally relevant, data-driven solutions to Mumbai’s healthcare challenges. The city battles a double burden of disease: infectious threats like chikungunya and leptospirosis persist alongside rising rates of cardiovascular diseases and diabetes, fueled by diet changes, pollution (Mumbai consistently ranks among India’s most polluted cities), and lifestyle factors. As a Medical Researcher, I am committed to shifting the paradigm from reactive care to proactive prevention. My long-term vision is to establish a focused research unit within an institution like the National Institute of Malaria Research (NIMR) Mumbai branch or collaborate with existing centers such as the Dr. D.Y. Patil Vidyapeeth’s research wing, concentrating on urban health interventions specifically designed for Mumbai’s population density and infrastructure realities.</w:t>
      </w:r>
    </w:p>
    <w:p>
      <w:pPr>
        <w:pStyle w:val="BodyText"/>
      </w:pPr>
      <w:r>
        <w:t xml:space="preserve">My aspiration is not merely to conduct research, but to contribute tangible outcomes that improve lives in India Mumbai. This means developing affordable diagnostic tools accessible in local clinics, creating community-based intervention models proven effective in slum settings, or generating evidence that directly informs policy changes for the BMC’s Health Department. I am energized by the collaborative spirit of Mumbai’s scientific community—where institutions like NIV Pune (with strong Mumbai ties), AIIMS Mumbai, and private research labs share resources and knowledge to tackle shared challenges. I seek an environment where my work as a Medical Researcher can be integrated into this vibrant network, learning from senior scientists while mentoring the next generation of researchers emerging from Mumbai’s universities.</w:t>
      </w:r>
    </w:p>
    <w:p>
      <w:pPr>
        <w:pStyle w:val="BodyText"/>
      </w:pPr>
      <w:r>
        <w:t xml:space="preserve">In conclusion, my journey has been defined by a deep-seated commitment to medical research rooted in the specific context of India Mumbai. I bring not only technical expertise and ethical rigor but also an intrinsic understanding of the city's complexities and its urgent health needs. I am eager to contribute my skills as a Medical Researcher to advancing scientific knowledge that directly benefits Mumbai’s citizens, working collaboratively within India’s evolving healthcare research landscape. This Personal Statement represents my earnest dedication: to make meaningful progress in medical science, one discovery at a time, right here in the heart of Mumbai.</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India Mumbai</dc:title>
  <dc:creator/>
  <dc:language>en</dc:language>
  <cp:keywords/>
  <dcterms:created xsi:type="dcterms:W3CDTF">2026-07-21T05:12:58Z</dcterms:created>
  <dcterms:modified xsi:type="dcterms:W3CDTF">2026-07-21T05:12:58Z</dcterms:modified>
</cp:coreProperties>
</file>

<file path=docProps/custom.xml><?xml version="1.0" encoding="utf-8"?>
<Properties xmlns="http://schemas.openxmlformats.org/officeDocument/2006/custom-properties" xmlns:vt="http://schemas.openxmlformats.org/officeDocument/2006/docPropsVTypes"/>
</file>