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Italy</w:t>
      </w:r>
      <w:r>
        <w:t xml:space="preserve"> </w:t>
      </w:r>
      <w:r>
        <w:t xml:space="preserve">Rome</w:t>
      </w:r>
    </w:p>
    <w:bookmarkStart w:id="20" w:name="Xcbe0d731eb7f6ae24c3881cf97833b6d3c672f9"/>
    <w:p>
      <w:pPr>
        <w:pStyle w:val="Heading1"/>
      </w:pPr>
      <w:r>
        <w:t xml:space="preserve">Personal Statement: A Commitment to Advancing Medical Research in Italy, Centered in Rome</w:t>
      </w:r>
    </w:p>
    <w:p>
      <w:pPr>
        <w:pStyle w:val="FirstParagraph"/>
      </w:pPr>
      <w:r>
        <w:t xml:space="preserve">From my earliest academic explorations, I have been captivated by the profound intersection of scientific rigor and human well-being. This passion crystallized during my undergraduate studies in Biomedical Sciences at the University of Milan, where I first engaged with molecular pathology under the guidance of researchers deeply rooted in Italy’s illustrious medical tradition. It was then that I recognized medical research not merely as an academic pursuit, but as a vital thread connecting ancient wisdom to modern innovation—especially within the culturally rich and historically significant city of Rome. Today, my aspiration is clear: to contribute meaningfully as a</w:t>
      </w:r>
      <w:r>
        <w:t xml:space="preserve"> </w:t>
      </w:r>
      <w:r>
        <w:rPr>
          <w:bCs/>
          <w:b/>
        </w:rPr>
        <w:t xml:space="preserve">Medical Researcher</w:t>
      </w:r>
      <w:r>
        <w:t xml:space="preserve"> </w:t>
      </w:r>
      <w:r>
        <w:t xml:space="preserve">within Italy’s dynamic scientific ecosystem, with Rome serving as the indispensable epicenter of my professional journey.</w:t>
      </w:r>
    </w:p>
    <w:p>
      <w:pPr>
        <w:pStyle w:val="BodyText"/>
      </w:pPr>
      <w:r>
        <w:t xml:space="preserve">Rome’s legacy in medicine spans millennia—from Galen’s anatomical studies to modern breakthroughs in immunology and regenerative therapy. This legacy fuels my determination to immerse myself in Italy’s research landscape. During my PhD at the University of Rome Tor Vergata, I specialized in oncology, focusing on tumor microenvironment modulation using advanced genomic sequencing techniques. My dissertation, "Epigenetic Drivers of Therapy Resistance in Glioblastoma," was conducted in collaboration with the Fondazione IRCCS Istituto Nazionale Tumori (INT) and leveraged Rome’s unique access to multidisciplinary clinical networks. This work culminated in three peer-reviewed publications, including a high-impact paper in *Cell Reports* that directly informed ongoing clinical trials at the Regina Elena National Cancer Institute. These experiences solidified my belief that Rome—where academia, clinical care, and public health policy converge—provides an unparalleled environment for translating laboratory discoveries into patient impact.</w:t>
      </w:r>
    </w:p>
    <w:p>
      <w:pPr>
        <w:pStyle w:val="BodyText"/>
      </w:pPr>
      <w:r>
        <w:t xml:space="preserve">My research methodology prioritizes collaborative innovation, a value deeply embedded in Italian scientific culture. At the Istituto Superiore di Sanità (ISS) in Rome during my postdoctoral fellowship, I co-led a team exploring AI-driven early detection of neurodegenerative diseases through biomarker analysis. We partnered with Roma Tre University’s Department of Neurosciences, utilizing Italy’s national biobank resources to validate our models across diverse populations. This project exemplifies how</w:t>
      </w:r>
      <w:r>
        <w:t xml:space="preserve"> </w:t>
      </w:r>
      <w:r>
        <w:rPr>
          <w:bCs/>
          <w:b/>
        </w:rPr>
        <w:t xml:space="preserve">Medical Researcher</w:t>
      </w:r>
      <w:r>
        <w:t xml:space="preserve"> </w:t>
      </w:r>
      <w:r>
        <w:t xml:space="preserve">roles in</w:t>
      </w:r>
      <w:r>
        <w:t xml:space="preserve"> </w:t>
      </w:r>
      <w:r>
        <w:rPr>
          <w:iCs/>
          <w:i/>
        </w:rPr>
        <w:t xml:space="preserve">Italy Rome</w:t>
      </w:r>
      <w:r>
        <w:t xml:space="preserve"> </w:t>
      </w:r>
      <w:r>
        <w:t xml:space="preserve">thrive not in isolation, but through synergy with institutions like the National Research Council (CNR) and the European Bioinformatics Institute (EBI)’s Rome liaison office. Crucially, I have honed my Italian language proficiency to a professional level, enabling seamless integration into team dynamics and ethical discussions with clinical partners—a necessity for meaningful contribution in any Italian research setting.</w:t>
      </w:r>
    </w:p>
    <w:p>
      <w:pPr>
        <w:pStyle w:val="BodyText"/>
      </w:pPr>
      <w:r>
        <w:t xml:space="preserve">What drives me beyond technical expertise is the profound alignment between my vision and Italy’s strategic healthcare priorities. The Italian National Cancer Plan (2021–2030) and the newly launched "Rome 4.0" initiative for biomedical innovation resonate deeply with my work in precision oncology. I am eager to advance these frameworks by establishing Rome-based research hubs that bridge molecular discovery and personalized treatment protocols. For instance, I propose developing a regional consortium focused on rare cancers—a gap highlighted in Italy’s latest National Health Service report—and I am already liaising with the University of Rome Sapienza’s Department of Molecular Medicine to secure infrastructure support. This initiative would not only elevate Rome’s standing as a European leader in translational research but also address critical unmet needs across Southern Italy, where access to cutting-edge diagnostics remains uneven.</w:t>
      </w:r>
    </w:p>
    <w:p>
      <w:pPr>
        <w:pStyle w:val="BodyText"/>
      </w:pPr>
      <w:r>
        <w:t xml:space="preserve">My commitment extends beyond the laboratory to fostering an inclusive research culture. As a mentor at the Italian Ministry of Health’s Young Scientists Program, I facilitated workshops on data ethics for early-career researchers from Sicily and Calabria. I believe that robust medical research in</w:t>
      </w:r>
      <w:r>
        <w:t xml:space="preserve"> </w:t>
      </w:r>
      <w:r>
        <w:rPr>
          <w:iCs/>
          <w:i/>
        </w:rPr>
        <w:t xml:space="preserve">Italy Rome</w:t>
      </w:r>
      <w:r>
        <w:t xml:space="preserve"> </w:t>
      </w:r>
      <w:r>
        <w:t xml:space="preserve">must champion regional equity while respecting cultural nuances—such as integrating patient-centered care principles derived from Italy’s long-standing tradition of physician-patient dialogue. In my proposal to the Italian Ministry of University and Research (MIUR), I emphasized community-engaged methodologies, ensuring that study designs incorporate local health priorities. This approach has already yielded a pilot project on diabetes management in Roma communities, co-designed with local healthcare providers in Rome’s Trastevere district—a testament to how research can be both scientifically rigorous and socially responsive.</w:t>
      </w:r>
    </w:p>
    <w:p>
      <w:pPr>
        <w:pStyle w:val="BodyText"/>
      </w:pPr>
      <w:r>
        <w:t xml:space="preserve">Ultimately, my decision to anchor my career in</w:t>
      </w:r>
      <w:r>
        <w:t xml:space="preserve"> </w:t>
      </w:r>
      <w:r>
        <w:rPr>
          <w:iCs/>
          <w:i/>
        </w:rPr>
        <w:t xml:space="preserve">Italy Rome</w:t>
      </w:r>
      <w:r>
        <w:t xml:space="preserve"> </w:t>
      </w:r>
      <w:r>
        <w:t xml:space="preserve">stems from an unwavering conviction that the most transformative medical breakthroughs emerge where history, culture, and ambition intersect. I have long admired how Rome’s institutions—such as the Lazio Regional Health Authority (ASL Roma) and the San Raffaele Telethon Institute for Gene Therapy—balance centuries-old traditions with audacious innovation. To contribute to this lineage is both an honor and a responsibility. I envision myself working within Rome’s vibrant academic corridors, collaborating with pioneers like Dr. Giuseppe Testa at the IRCSS Casa Sollievo della Sofferenza (San Giovanni Rotondo), yet rooted in the city that inspired Galen and continues to shape global medicine.</w:t>
      </w:r>
    </w:p>
    <w:p>
      <w:pPr>
        <w:pStyle w:val="BodyText"/>
      </w:pPr>
      <w:r>
        <w:t xml:space="preserve">As a</w:t>
      </w:r>
      <w:r>
        <w:t xml:space="preserve"> </w:t>
      </w:r>
      <w:r>
        <w:rPr>
          <w:bCs/>
          <w:b/>
        </w:rPr>
        <w:t xml:space="preserve">Personal Statement</w:t>
      </w:r>
      <w:r>
        <w:t xml:space="preserve">, this document reflects not just my qualifications, but my enduring dedication to Italy’s medical future. I am prepared to bring technical excellence in genomics, AI-assisted diagnostics, and cross-institutional leadership to a Rome-based research team—while actively engaging with the Italian scientific community through conferences like those hosted by the Accademia Nazionale dei Lincei. My goal is clear: to transform Rome into a beacon for ethical, patient-focused medical research that echoes its ancient promise of healing while forging new frontiers. I am ready to invest my skills, passion, and cultural fluency in this mission, ensuring that every discovery I help create enriches the lives of individuals across Italy and beyond.</w:t>
      </w:r>
    </w:p>
    <w:p>
      <w:pPr>
        <w:pStyle w:val="BodyText"/>
      </w:pPr>
      <w:r>
        <w:t xml:space="preserve">With profound respect for the legacy of Italian medicine and unyielding commitment to its future,</w:t>
      </w:r>
    </w:p>
    <w:p>
      <w:pPr>
        <w:pStyle w:val="BodyText"/>
      </w:pPr>
      <w:r>
        <w:rPr>
          <w:iCs/>
          <w:i/>
        </w:rPr>
        <w:t xml:space="preserve">Elena Rossi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Italy Rome</dc:title>
  <dc:creator/>
  <cp:keywords/>
  <dcterms:created xsi:type="dcterms:W3CDTF">2026-07-21T05:12:35Z</dcterms:created>
  <dcterms:modified xsi:type="dcterms:W3CDTF">2026-07-21T05:12:35Z</dcterms:modified>
</cp:coreProperties>
</file>

<file path=docProps/custom.xml><?xml version="1.0" encoding="utf-8"?>
<Properties xmlns="http://schemas.openxmlformats.org/officeDocument/2006/custom-properties" xmlns:vt="http://schemas.openxmlformats.org/officeDocument/2006/docPropsVTypes"/>
</file>