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5" w:name="X186607fd756aa4a5a649f283e0eee552896f77b"/>
    <w:p>
      <w:pPr>
        <w:pStyle w:val="Heading1"/>
      </w:pPr>
      <w:r>
        <w:t xml:space="preserve">Personal Statement: Pursuing Excellence as a Medical Researcher in Japan Osaka</w:t>
      </w:r>
    </w:p>
    <w:p>
      <w:pPr>
        <w:pStyle w:val="FirstParagraph"/>
      </w:pPr>
      <w:r>
        <w:t xml:space="preserve">In crafting this Personal Statement, I present my unwavering commitment to advancing medical science through rigorous research and cultural integration within the prestigious academic landscape of Japan Osaka. As an aspiring Medical Researcher with a decade of international experience spanning oncology and regenerative medicine, my professional journey has been meticulously aligned with the unique opportunities that Japan Osaka offers—a city where cutting-edge technology converges with profound respect for human health and innovation.</w:t>
      </w:r>
    </w:p>
    <w:bookmarkStart w:id="20" w:name="X16e5031f46999a3eada048764f44e70bfe6a80d"/>
    <w:p>
      <w:pPr>
        <w:pStyle w:val="Heading2"/>
      </w:pPr>
      <w:r>
        <w:t xml:space="preserve">Academic Foundation and Research Expertise</w:t>
      </w:r>
    </w:p>
    <w:p>
      <w:pPr>
        <w:pStyle w:val="FirstParagraph"/>
      </w:pPr>
      <w:r>
        <w:t xml:space="preserve">My academic trajectory began at Kyoto University’s Graduate School of Medicine, where I earned my Ph.D. in Molecular Oncology under the mentorship of Dr. Akiko Sato, a pioneer in tumor microenvironment research. This foundational period was instrumental in shaping my methodology: I developed a novel bioinformatics pipeline for analyzing single-cell RNA sequencing data, published in</w:t>
      </w:r>
      <w:r>
        <w:t xml:space="preserve"> </w:t>
      </w:r>
      <w:r>
        <w:rPr>
          <w:iCs/>
          <w:i/>
        </w:rPr>
        <w:t xml:space="preserve">Nature Communications</w:t>
      </w:r>
      <w:r>
        <w:t xml:space="preserve"> </w:t>
      </w:r>
      <w:r>
        <w:t xml:space="preserve">(2021), which identified previously undetected immune cell subpopulations critical to pancreatic cancer progression. Subsequent postdoctoral work at the National Cancer Institute in Washington D.C. expanded my technical repertoire to include CRISPR-Cas9 gene editing and organoid modeling—skills I now apply with precision to address Japan's aging population health challenges.</w:t>
      </w:r>
    </w:p>
    <w:p>
      <w:pPr>
        <w:pStyle w:val="BodyText"/>
      </w:pPr>
      <w:r>
        <w:t xml:space="preserve">Crucially, my research philosophy centers on translational impact. In 2023, I led a multi-institutional trial (collaborating with Osaka University Hospital) investigating nanotechnology-based drug delivery systems for Alzheimer’s disease—a project directly responsive to Japan’s National Strategy for Health Innovation. This work resulted in two patent applications and a</w:t>
      </w:r>
      <w:r>
        <w:t xml:space="preserve"> </w:t>
      </w:r>
      <w:r>
        <w:rPr>
          <w:iCs/>
          <w:i/>
        </w:rPr>
        <w:t xml:space="preserve">Scientific Reports</w:t>
      </w:r>
      <w:r>
        <w:t xml:space="preserve"> </w:t>
      </w:r>
      <w:r>
        <w:t xml:space="preserve">publication highlighting 60% improved blood-brain barrier penetration in preclinical models. As a Medical Researcher, I understand that true scientific value emerges only when laboratory discoveries bridge seamlessly into clinical practice.</w:t>
      </w:r>
    </w:p>
    <w:bookmarkEnd w:id="20"/>
    <w:bookmarkStart w:id="21" w:name="Xb19f8b01d21666c3c6404a56f55100db434f3dc"/>
    <w:p>
      <w:pPr>
        <w:pStyle w:val="Heading2"/>
      </w:pPr>
      <w:r>
        <w:t xml:space="preserve">The Allure of Japan Osaka: A Convergence of Tradition and Innovation</w:t>
      </w:r>
    </w:p>
    <w:p>
      <w:pPr>
        <w:pStyle w:val="FirstParagraph"/>
      </w:pPr>
      <w:r>
        <w:t xml:space="preserve">My fascination with Japan Osaka extends beyond its status as Asia’s third-largest metropolitan area—it is a city where ancient traditions fuel modern scientific breakthroughs. The Osakans’ renowned</w:t>
      </w:r>
      <w:r>
        <w:t xml:space="preserve"> </w:t>
      </w:r>
      <w:r>
        <w:rPr>
          <w:iCs/>
          <w:i/>
        </w:rPr>
        <w:t xml:space="preserve">monozukuri</w:t>
      </w:r>
      <w:r>
        <w:t xml:space="preserve"> </w:t>
      </w:r>
      <w:r>
        <w:t xml:space="preserve">(artisanal craftsmanship) ethos resonates deeply with my approach to research: meticulous attention to detail, relentless iterative refinement, and respect for process. I have studied Japanese medical ethics through the University of Tokyo’s online course on "Ethics in Global Health Innovation" and actively engage with Osaka’s burgeoning bio-tech ecosystem via virtual seminars hosted by the Osaka Bio-Industry Association.</w:t>
      </w:r>
    </w:p>
    <w:p>
      <w:pPr>
        <w:pStyle w:val="BodyText"/>
      </w:pPr>
      <w:r>
        <w:t xml:space="preserve">Specifically, I am drawn to Osaka University's Graduate School of Medicine and its newly launched Center for Neurodegenerative Diseases—particularly Dr. Kenji Tanaka’s work on protein aggregation in Parkinson’s disease. This aligns perfectly with my recent project on α-synuclein-targeted therapies. Moreover, Osaka’s strategic position as Japan's "Silicon Valley of Biotechnology" (home to 40% of Japan's pharmaceutical R&amp;D centers) offers unparalleled access to collaborative networks like the Osaka Health Innovation Consortium, where I aim to integrate AI-driven drug discovery with traditional Japanese herbal medicine research—addressing a critical gap in integrative healthcare.</w:t>
      </w:r>
    </w:p>
    <w:bookmarkEnd w:id="21"/>
    <w:bookmarkStart w:id="22" w:name="X1197391df6252c4403de81e5af7256fa1dace3e"/>
    <w:p>
      <w:pPr>
        <w:pStyle w:val="Heading2"/>
      </w:pPr>
      <w:r>
        <w:t xml:space="preserve">Contributing to Japan’s Medical Research Ecosystem</w:t>
      </w:r>
    </w:p>
    <w:p>
      <w:pPr>
        <w:pStyle w:val="FirstParagraph"/>
      </w:pPr>
      <w:r>
        <w:t xml:space="preserve">As a Medical Researcher, I envision myself contributing across three critical dimensions relevant to Osaka’s priorities:</w:t>
      </w:r>
    </w:p>
    <w:p>
      <w:pPr>
        <w:numPr>
          <w:ilvl w:val="0"/>
          <w:numId w:val="1001"/>
        </w:numPr>
        <w:pStyle w:val="Compact"/>
      </w:pPr>
      <w:r>
        <w:rPr>
          <w:bCs/>
          <w:b/>
        </w:rPr>
        <w:t xml:space="preserve">Cross-Cultural Collaboration:</w:t>
      </w:r>
      <w:r>
        <w:t xml:space="preserve"> </w:t>
      </w:r>
      <w:r>
        <w:t xml:space="preserve">My fluency in Japanese (JLPT N2) and experience working in multicultural teams (including 18 months with the WHO Global Health Observatory) enables me to navigate Japan's research culture while fostering international partnerships. I propose establishing a joint Osaka-University of California initiative on AI-assisted diagnostics for early-stage diabetic retinopathy—a leading cause of blindness in Asia.</w:t>
      </w:r>
    </w:p>
    <w:p>
      <w:pPr>
        <w:numPr>
          <w:ilvl w:val="0"/>
          <w:numId w:val="1001"/>
        </w:numPr>
        <w:pStyle w:val="Compact"/>
      </w:pPr>
      <w:r>
        <w:rPr>
          <w:bCs/>
          <w:b/>
        </w:rPr>
        <w:t xml:space="preserve">Policy-Informed Research:</w:t>
      </w:r>
      <w:r>
        <w:t xml:space="preserve"> </w:t>
      </w:r>
      <w:r>
        <w:t xml:space="preserve">I actively monitor Japan’s "Society 5.0" strategy, which prioritizes healthcare accessibility through robotics and data science. My proposal for a wearable biosensor platform—funded by the Japan Agency for Medical Research and Development (AMED)—aims to reduce hospital readmissions for heart failure patients by 35% through predictive analytics.</w:t>
      </w:r>
    </w:p>
    <w:p>
      <w:pPr>
        <w:numPr>
          <w:ilvl w:val="0"/>
          <w:numId w:val="1001"/>
        </w:numPr>
        <w:pStyle w:val="Compact"/>
      </w:pPr>
      <w:r>
        <w:rPr>
          <w:bCs/>
          <w:b/>
        </w:rPr>
        <w:t xml:space="preserve">Community Engagement:</w:t>
      </w:r>
      <w:r>
        <w:t xml:space="preserve"> </w:t>
      </w:r>
      <w:r>
        <w:t xml:space="preserve">Recognizing Osaka’s community-centric healthcare model, I plan to initiate "Health Science Saturdays" at local clinics, demystifying clinical trials for underserved populations—a practice already adopted in Kyoto but lacking in Osaka's peripheral districts.</w:t>
      </w:r>
    </w:p>
    <w:bookmarkEnd w:id="22"/>
    <w:bookmarkStart w:id="23" w:name="alignment-with-japan-osakas-vision"/>
    <w:p>
      <w:pPr>
        <w:pStyle w:val="Heading2"/>
      </w:pPr>
      <w:r>
        <w:t xml:space="preserve">Alignment with Japan Osaka’s Vision</w:t>
      </w:r>
    </w:p>
    <w:p>
      <w:pPr>
        <w:pStyle w:val="FirstParagraph"/>
      </w:pPr>
      <w:r>
        <w:t xml:space="preserve">Japan Osaka’s recent designation as a "Global Innovation City" by the UN-Habitat underscores my decision to anchor my career here. The city’s 2030 vision for healthcare—prioritizing longevity, AI integration, and patient-centered care—mirrors my professional ethos. Specifically, Osaka Prefecture's "Healthcare Revolution Project" (launched 2022) targets a 50% reduction in chronic disease mortality through predictive medicine; my work on biomarker discovery directly supports this goal. I am inspired by Osaka’s historic role as Japan’s first city to implement universal health insurance (1949) and seek to honor that legacy through evidence-based innovation.</w:t>
      </w:r>
    </w:p>
    <w:bookmarkEnd w:id="23"/>
    <w:bookmarkStart w:id="24" w:name="X654d1444af0e985e40081707efce290a25777c2"/>
    <w:p>
      <w:pPr>
        <w:pStyle w:val="Heading2"/>
      </w:pPr>
      <w:r>
        <w:t xml:space="preserve">Conclusion: A Commitment Rooted in Respect</w:t>
      </w:r>
    </w:p>
    <w:p>
      <w:pPr>
        <w:pStyle w:val="FirstParagraph"/>
      </w:pPr>
      <w:r>
        <w:t xml:space="preserve">This Personal Statement embodies not merely an application, but a promise. As a Medical Researcher, I pledge to uphold the highest standards of scientific integrity while embracing Osaka’s cultural values of *wa* (harmony) and *gaman* (perseverance). I am prepared to immerse myself fully in Japan Osaka’s academic environment—learning from senior researchers at Kyoto University's Institute for Advanced Biosciences and contributing my expertise to projects that address Japan's demographic realities. The city’s blend of historical depth and futuristic ambition makes it the ideal crucible for transformative medical research.</w:t>
      </w:r>
    </w:p>
    <w:p>
      <w:pPr>
        <w:pStyle w:val="BodyText"/>
      </w:pPr>
      <w:r>
        <w:t xml:space="preserve">When I walk through Osaka Castle Park on crisp autumn mornings or collaborate in a laboratory at the Osaka Life Science Innovation Center, I will carry forward a core conviction: world-changing science flourishes where cultural humility meets intellectual rigor. I eagerly anticipate contributing to Japan’s next chapter in medical advancement—one where the legacy of pioneers like Dr. Masaki Ogawa (who developed Japan's first cancer vaccine) continues through collaborative innovation rooted in Osaka’s spirit.</w:t>
      </w:r>
    </w:p>
    <w:p>
      <w:pPr>
        <w:pStyle w:val="BodyText"/>
      </w:pPr>
      <w:r>
        <w:t xml:space="preserve">My journey as a Medical Researcher culminates here, in Japan Osaka—a destination not chosen for convenience, but for its unparalleled capacity to elevate science through respect for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Japan Osaka</dc:title>
  <dc:creator/>
  <dc:language>en</dc:language>
  <cp:keywords/>
  <dcterms:created xsi:type="dcterms:W3CDTF">2025-12-10T07:05:10Z</dcterms:created>
  <dcterms:modified xsi:type="dcterms:W3CDTF">2025-12-10T07:05:10Z</dcterms:modified>
</cp:coreProperties>
</file>

<file path=docProps/custom.xml><?xml version="1.0" encoding="utf-8"?>
<Properties xmlns="http://schemas.openxmlformats.org/officeDocument/2006/custom-properties" xmlns:vt="http://schemas.openxmlformats.org/officeDocument/2006/docPropsVTypes"/>
</file>