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Medical</w:t>
      </w:r>
      <w:r>
        <w:t xml:space="preserve"> </w:t>
      </w:r>
      <w:r>
        <w:t xml:space="preserve">Researcher</w:t>
      </w:r>
      <w:r>
        <w:t xml:space="preserve"> </w:t>
      </w:r>
      <w:r>
        <w:t xml:space="preserve">for</w:t>
      </w:r>
      <w:r>
        <w:t xml:space="preserve"> </w:t>
      </w:r>
      <w:r>
        <w:t xml:space="preserve">Japan</w:t>
      </w:r>
      <w:r>
        <w:t xml:space="preserve"> </w:t>
      </w:r>
      <w:r>
        <w:t xml:space="preserve">Tokyo</w:t>
      </w:r>
    </w:p>
    <w:bookmarkStart w:id="20" w:name="Xebb174f57403bc9a394efe5079f77754ce2b325"/>
    <w:p>
      <w:pPr>
        <w:pStyle w:val="Heading1"/>
      </w:pPr>
      <w:r>
        <w:t xml:space="preserve">Personal Statement for Medical Researcher Position in Japan Tokyo</w:t>
      </w:r>
    </w:p>
    <w:p>
      <w:pPr>
        <w:pStyle w:val="FirstParagraph"/>
      </w:pPr>
      <w:r>
        <w:t xml:space="preserve">As a dedicated and innovative</w:t>
      </w:r>
      <w:r>
        <w:t xml:space="preserve"> </w:t>
      </w:r>
      <w:r>
        <w:t xml:space="preserve">Medical Researcher</w:t>
      </w:r>
      <w:r>
        <w:t xml:space="preserve">, I am submitting this</w:t>
      </w:r>
      <w:r>
        <w:t xml:space="preserve"> </w:t>
      </w:r>
      <w:r>
        <w:t xml:space="preserve">Personal Statement</w:t>
      </w:r>
      <w:r>
        <w:t xml:space="preserve"> </w:t>
      </w:r>
      <w:r>
        <w:t xml:space="preserve">to express my profound commitment to advancing medical science within the dynamic ecosystem of</w:t>
      </w:r>
      <w:r>
        <w:t xml:space="preserve"> </w:t>
      </w:r>
      <w:r>
        <w:t xml:space="preserve">Japan Tokyo</w:t>
      </w:r>
      <w:r>
        <w:t xml:space="preserve">. My journey in biomedical research has been meticulously shaped by an unwavering passion for translational science and a deep admiration for Japan’s unparalleled contributions to healthcare innovation. Having spent seven years immersed in cutting-edge molecular oncology research at leading European institutions, I now seek to channel my expertise toward solving complex health challenges faced by Tokyo’s rapidly aging population while contributing to the global scientific community from within one of the world’s most advanced medical hubs.</w:t>
      </w:r>
    </w:p>
    <w:p>
      <w:pPr>
        <w:pStyle w:val="BodyText"/>
      </w:pPr>
      <w:r>
        <w:t xml:space="preserve">My academic foundation includes a Ph.D. in Molecular Biology from the University of Cambridge, where I pioneered novel CRISPR-based diagnostics for early-stage pancreatic cancer detection. This work culminated in three first-author publications in high-impact journals (Nature Communications, 2021; Cell Reports, 2022), demonstrating my ability to bridge laboratory discovery with clinical relevance. However, it was during a research exchange at the National Cancer Center Japan that I discovered my true calling. Witnessing Tokyo’s integration of AI-driven diagnostics with traditional Kampo medicine ignited a transformative perspective on how cultural context and technological precision could converge to redefine patient outcomes. This experience crystallized my resolve to establish my career within</w:t>
      </w:r>
      <w:r>
        <w:t xml:space="preserve"> </w:t>
      </w:r>
      <w:r>
        <w:t xml:space="preserve">Japan Tokyo</w:t>
      </w:r>
      <w:r>
        <w:t xml:space="preserve">, where the synergy between ancient wisdom and futuristic science creates an unparalleled environment for medical breakthroughs.</w:t>
      </w:r>
    </w:p>
    <w:p>
      <w:pPr>
        <w:pStyle w:val="BodyText"/>
      </w:pPr>
      <w:r>
        <w:t xml:space="preserve">What distinguishes</w:t>
      </w:r>
      <w:r>
        <w:t xml:space="preserve"> </w:t>
      </w:r>
      <w:r>
        <w:t xml:space="preserve">Japan Tokyo</w:t>
      </w:r>
      <w:r>
        <w:t xml:space="preserve"> </w:t>
      </w:r>
      <w:r>
        <w:t xml:space="preserve">as my ideal research destination is its unique triad of innovation: world-class infrastructure, a national commitment to health aging, and a cultural ethos of meticulous collaboration. Unlike fragmented research landscapes elsewhere, Tokyo’s ecosystem—encompassing institutions like the RIKEN Center for Biosystems Dynamics Research and the University of Tokyo Hospital—operates with remarkable cohesion between academia, industry (e.g., Takeda Pharmaceutical), and government (via MEXT funding). I am particularly inspired by Japan’s "Society 5.0" initiative, which positions healthcare as a cornerstone of national innovation. My proposed research on AI-enhanced early detection of age-related neurodegenerative disorders directly aligns with this vision, addressing Tokyo’s urgent need to manage dementia cases (projected to affect 1 in 3 seniors by 2040) through non-invasive, culturally sensitive methodologies.</w:t>
      </w:r>
    </w:p>
    <w:p>
      <w:pPr>
        <w:pStyle w:val="BodyText"/>
      </w:pPr>
      <w:r>
        <w:t xml:space="preserve">As a</w:t>
      </w:r>
      <w:r>
        <w:t xml:space="preserve"> </w:t>
      </w:r>
      <w:r>
        <w:t xml:space="preserve">Medical Researcher</w:t>
      </w:r>
      <w:r>
        <w:t xml:space="preserve">, I prioritize not only scientific rigor but also ethical stewardship and cross-cultural dialogue. During my tenure at the European Molecular Biology Laboratory (EMBL), I co-founded an interdisciplinary team that developed patient-centric consent frameworks for genomic studies—principles directly applicable to Japan’s stringent privacy laws (Act on the Protection of Personal Information) and its collectivist healthcare culture. I have also actively cultivated Japanese language proficiency through intensive courses at Waseda University, enabling me to engage with local researchers and community health workers without barriers. This commitment ensures I can navigate Tokyo’s research environment with both technical excellence and cultural humility—a prerequisite for sustainable collaboration in a field where trust is as vital as data.</w:t>
      </w:r>
    </w:p>
    <w:p>
      <w:pPr>
        <w:pStyle w:val="BodyText"/>
      </w:pPr>
      <w:r>
        <w:t xml:space="preserve">My professional trajectory uniquely positions me to accelerate progress in Tokyo’s medical landscape. For instance, I successfully managed a €2.3M EU Horizon grant that developed microfluidic platforms for point-of-care diagnostics—a technology now being adopted by Japanese SMEs like Sony Healthcare for rural deployment. I recognize that Tokyo’s success depends on translating such innovations into community impact, and my experience in scaling lab protocols to clinical workflows (evidenced by a partnership with NHS Scotland) will allow me to rapidly contribute to institutions like Tokyo University’s International Medical Center. Furthermore, I am eager to learn from Japan’s mastery of "kaizen" (continuous improvement), applying these principles not only to experimental design but also in fostering collaborative environments where every team member—from lab technicians to clinical physicians—feels empowered.</w:t>
      </w:r>
    </w:p>
    <w:p>
      <w:pPr>
        <w:pStyle w:val="BodyText"/>
      </w:pPr>
      <w:r>
        <w:t xml:space="preserve">Looking ahead, I envision establishing a research group at a Tokyo-based institution focused on precision medicine for geriatric care. My five-year plan includes: (1) developing AI algorithms trained on diverse Japanese genomic datasets to predict drug responses; (2) collaborating with Tokyo’s Ministry of Health to integrate these tools into primary care networks; and (3) training the next generation of bilingual researchers through partnerships with Keio University. Crucially, I aim to honor Japan’s medical tradition by ensuring technology serves human dignity—such as adapting diagnostic tools for rural communities where smartphone access remains limited. This holistic approach reflects my belief that true innovation in</w:t>
      </w:r>
      <w:r>
        <w:t xml:space="preserve"> </w:t>
      </w:r>
      <w:r>
        <w:t xml:space="preserve">Japan Tokyo</w:t>
      </w:r>
      <w:r>
        <w:t xml:space="preserve"> </w:t>
      </w:r>
      <w:r>
        <w:t xml:space="preserve">must balance technological ambition with profound social responsibility.</w:t>
      </w:r>
    </w:p>
    <w:p>
      <w:pPr>
        <w:pStyle w:val="BodyText"/>
      </w:pPr>
      <w:r>
        <w:t xml:space="preserve">This</w:t>
      </w:r>
      <w:r>
        <w:t xml:space="preserve"> </w:t>
      </w:r>
      <w:r>
        <w:t xml:space="preserve">Personal Statement</w:t>
      </w:r>
      <w:r>
        <w:t xml:space="preserve"> </w:t>
      </w:r>
      <w:r>
        <w:t xml:space="preserve">encapsulates not merely my qualifications, but my philosophical alignment with the values driving medical progress in Tokyo. I am inspired by Japan’s ability to harmonize respect for tradition with fearless scientific inquiry—a duality evident in everything from its tea ceremony to its quantum computing labs. As a</w:t>
      </w:r>
      <w:r>
        <w:t xml:space="preserve"> </w:t>
      </w:r>
      <w:r>
        <w:t xml:space="preserve">Medical Researcher</w:t>
      </w:r>
      <w:r>
        <w:t xml:space="preserve">, I have never viewed science as an isolated pursuit; it is, at its core, a bridge between knowledge and human well-being. Tokyo offers the ideal crucible for this mission: a city where every street corner whispers of innovation yet where compassion remains the heartbeat of care. I am ready to contribute my expertise in molecular diagnostics, cross-cultural collaboration, and ethical leadership to advance that mission within</w:t>
      </w:r>
      <w:r>
        <w:t xml:space="preserve"> </w:t>
      </w:r>
      <w:r>
        <w:t xml:space="preserve">Japan Tokyo</w:t>
      </w:r>
      <w:r>
        <w:t xml:space="preserve">.</w:t>
      </w:r>
    </w:p>
    <w:p>
      <w:pPr>
        <w:pStyle w:val="BodyText"/>
      </w:pPr>
      <w:r>
        <w:t xml:space="preserve">With deep respect for Japan’s medical heritage and boundless enthusiasm for its future, I am confident that my background as a globally trained yet culturally attuned</w:t>
      </w:r>
      <w:r>
        <w:t xml:space="preserve"> </w:t>
      </w:r>
      <w:r>
        <w:t xml:space="preserve">Medical Researcher</w:t>
      </w:r>
      <w:r>
        <w:t xml:space="preserve"> </w:t>
      </w:r>
      <w:r>
        <w:t xml:space="preserve">will enable me to thrive in Tokyo’s research community. I eagerly anticipate the opportunity to discuss how my vision aligns with your institution’s mission—and to become part of the legacy that makes</w:t>
      </w:r>
      <w:r>
        <w:t xml:space="preserve"> </w:t>
      </w:r>
      <w:r>
        <w:t xml:space="preserve">Japan Tokyo</w:t>
      </w:r>
      <w:r>
        <w:t xml:space="preserve"> </w:t>
      </w:r>
      <w:r>
        <w:t xml:space="preserve">a beacon for health innovation worldwide.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Medical Researcher for Japan Tokyo</dc:title>
  <dc:creator/>
  <dc:language>en</dc:language>
  <cp:keywords/>
  <dcterms:created xsi:type="dcterms:W3CDTF">2025-12-13T09:59:32Z</dcterms:created>
  <dcterms:modified xsi:type="dcterms:W3CDTF">2025-12-13T09:59:32Z</dcterms:modified>
</cp:coreProperties>
</file>

<file path=docProps/custom.xml><?xml version="1.0" encoding="utf-8"?>
<Properties xmlns="http://schemas.openxmlformats.org/officeDocument/2006/custom-properties" xmlns:vt="http://schemas.openxmlformats.org/officeDocument/2006/docPropsVTypes"/>
</file>