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5" w:name="Xc4c74f5a7961be2a1a95944c0c0abbf8d15b05b"/>
    <w:p>
      <w:pPr>
        <w:pStyle w:val="Heading1"/>
      </w:pPr>
      <w:r>
        <w:t xml:space="preserve">Personal Statement: Pursuing Excellence in Medical Research at the Heart of Amsterdam</w:t>
      </w:r>
    </w:p>
    <w:p>
      <w:pPr>
        <w:pStyle w:val="FirstParagraph"/>
      </w:pPr>
      <w:r>
        <w:t xml:space="preserve">As I prepare this Personal Statement for my application to contribute as a Medical Researcher within the vibrant scientific ecosystem of Netherlands Amsterdam, I find myself reflecting on a journey defined by relentless curiosity and unwavering commitment to advancing human health. The prospect of joining Amsterdam’s world-class research community is not merely an opportunity—it represents the culmination of years dedicated to transforming scientific inquiry into tangible medical breakthroughs. This document articulates my professional trajectory, values alignment with Dutch research ethos, and vision for contributing meaningfully to Amsterdam’s legacy as a global hub for biomedical innovation.</w:t>
      </w:r>
    </w:p>
    <w:bookmarkStart w:id="20" w:name="Xfa50ed3b0fc7c26c5a440097ac7404767611802"/>
    <w:p>
      <w:pPr>
        <w:pStyle w:val="Heading2"/>
      </w:pPr>
      <w:r>
        <w:t xml:space="preserve">Academic Foundation and Research Evolution</w:t>
      </w:r>
    </w:p>
    <w:p>
      <w:pPr>
        <w:pStyle w:val="FirstParagraph"/>
      </w:pPr>
      <w:r>
        <w:t xml:space="preserve">My academic foundation was forged at the University of Leiden, where I earned my PhD in Molecular Oncology with distinction. My doctoral research, conducted at the Leiden University Medical Center (LUMC), focused on tumor microenvironment dynamics in pancreatic cancer—a project that demanded interdisciplinary collaboration across immunology, genomics, and computational biology. This work culminated in three first-author publications in</w:t>
      </w:r>
      <w:r>
        <w:t xml:space="preserve"> </w:t>
      </w:r>
      <w:r>
        <w:rPr>
          <w:iCs/>
          <w:i/>
        </w:rPr>
        <w:t xml:space="preserve">Nature Communications</w:t>
      </w:r>
      <w:r>
        <w:t xml:space="preserve"> </w:t>
      </w:r>
      <w:r>
        <w:t xml:space="preserve">and</w:t>
      </w:r>
      <w:r>
        <w:t xml:space="preserve"> </w:t>
      </w:r>
      <w:r>
        <w:rPr>
          <w:iCs/>
          <w:i/>
        </w:rPr>
        <w:t xml:space="preserve">Clinical Cancer Research</w:t>
      </w:r>
      <w:r>
        <w:t xml:space="preserve">, demonstrating not only technical rigor but also an ability to translate complex data into clinically relevant insights. Subsequently, as a Postdoctoral Fellow at the Netherlands Cancer Institute (NKI) in Amsterdam, I spearheaded a project on immune checkpoint modulation in therapy-resistant tumors. This role deepened my expertise in translational research while immersing me in the collaborative culture that defines Dutch scientific institutions.</w:t>
      </w:r>
    </w:p>
    <w:bookmarkEnd w:id="20"/>
    <w:bookmarkStart w:id="21" w:name="X885c0e3bb563be80597f296672a7a90e86df037"/>
    <w:p>
      <w:pPr>
        <w:pStyle w:val="Heading2"/>
      </w:pPr>
      <w:r>
        <w:t xml:space="preserve">Why Amsterdam: The Confluence of Innovation and Collaboration</w:t>
      </w:r>
    </w:p>
    <w:p>
      <w:pPr>
        <w:pStyle w:val="FirstParagraph"/>
      </w:pPr>
      <w:r>
        <w:t xml:space="preserve">Amsterdam is not merely a location for my career; it is the ideal incubator for medical research at its most transformative. The city’s unique ecosystem—where academic institutions like the University of Amsterdam (UvA), Vrije Universiteit Amsterdam (VUA), and Academic Medical Center (AMC) coexist with private biotech accelerators and patient advocacy networks—creates an unparalleled environment for cross-pollination of ideas. During my NKI fellowship, I observed how Amsterdam’s research landscape thrives on the "Amsterdam Model": a deliberate fusion of university-led basic science, hospital-based clinical trials, and industry partnerships that rapidly de-risks innovation. This model directly resonates with my belief that breakthroughs emerge at the intersection of diverse expertise—exactly what drives initiatives like the Amsterdam Life Sciences (ALS) cluster, where I actively participated in workshops connecting academia with startups such as CytomX Therapeutics.</w:t>
      </w:r>
    </w:p>
    <w:p>
      <w:pPr>
        <w:pStyle w:val="BodyText"/>
      </w:pPr>
      <w:r>
        <w:t xml:space="preserve">Moreover, Amsterdam’s commitment to open science aligns with my ethical framework. The Netherlands’ national policy promoting data sharing (e.g., through the Dutch National Research Agenda) mirrors my own practice of publishing datasets via Zenodo and contributing to the European Genome-phenome Archive. This culture of transparency, I believe, is pivotal for accelerating global health solutions—a principle I aim to champion in future projects.</w:t>
      </w:r>
    </w:p>
    <w:bookmarkEnd w:id="21"/>
    <w:bookmarkStart w:id="22" w:name="X80b2195d524b09a5d0db1832767b7e5cf50120c"/>
    <w:p>
      <w:pPr>
        <w:pStyle w:val="Heading2"/>
      </w:pPr>
      <w:r>
        <w:t xml:space="preserve">Professional Philosophy: Patient-Centered Innovation in Dutch Context</w:t>
      </w:r>
    </w:p>
    <w:p>
      <w:pPr>
        <w:pStyle w:val="FirstParagraph"/>
      </w:pPr>
      <w:r>
        <w:t xml:space="preserve">My approach as a Medical Researcher centers on patient-centric innovation rooted in ethical rigor. While at NKI, I co-designed a patient engagement framework for my pancreatic cancer study, ensuring that clinical trial design incorporated survivor feedback—a practice I now advocate through the Dutch Patient Advisory Network (PAN). This reflects the Netherlands’ distinctive emphasis on integrating societal values into research governance, as seen in the stringent oversight by the Medical Research Involving Human Subjects Act (WMO). Amsterdam’s multicultural environment further enriches this perspective; collaborating with colleagues from 50+ nationalities at AMC taught me that inclusive research design yields more generalizable outcomes—critical for a diverse population like Amsterdam’s.</w:t>
      </w:r>
    </w:p>
    <w:p>
      <w:pPr>
        <w:pStyle w:val="BodyText"/>
      </w:pPr>
      <w:r>
        <w:t xml:space="preserve">Crucially, my work transcends the lab. I’ve developed an early-career initiative to translate molecular findings into accessible health literacy resources for patients through partnerships with Amsterdam Public Health (APH). This mirrors the Dutch ethos of "research as social responsibility," where scientific advancement must directly serve community well-being. In a city that prioritizes quality of life alongside innovation, this holistic view is not optional—it’s imperative.</w:t>
      </w:r>
    </w:p>
    <w:bookmarkEnd w:id="22"/>
    <w:bookmarkStart w:id="23" w:name="X3047a2f354a2752d087cdd5396d494f5d60ed87"/>
    <w:p>
      <w:pPr>
        <w:pStyle w:val="Heading2"/>
      </w:pPr>
      <w:r>
        <w:t xml:space="preserve">Future Vision: Advancing Amsterdam’s Medical Research Leadership</w:t>
      </w:r>
    </w:p>
    <w:p>
      <w:pPr>
        <w:pStyle w:val="FirstParagraph"/>
      </w:pPr>
      <w:r>
        <w:t xml:space="preserve">My long-term ambition is to establish an independent research group at one of Amsterdam’s leading institutions, focusing on precision immunotherapy for rare cancers. I envision a lab that embodies the Netherlands’ strengths: integrating AI-driven drug discovery (using tools like DeepVariant) with longitudinal patient data from Amsterdam’s biobank network. My proposal—already in discussion with VUA’s Cancer Research Institute—aims to address a critical gap: optimizing treatment responses for patients with comorbidities, a challenge magnified by Amsterdam’s aging population.</w:t>
      </w:r>
    </w:p>
    <w:p>
      <w:pPr>
        <w:pStyle w:val="BodyText"/>
      </w:pPr>
      <w:r>
        <w:t xml:space="preserve">Equally vital is my commitment to nurturing the next generation of researchers. I have co-led training workshops at the Netherlands Institute for Health Sciences (NIHES), teaching statistical methods to early-career scientists while emphasizing Dutch standards of research integrity. In Amsterdam, I intend to expand this through mentorship programs that bridge European and global perspectives—ensuring our research pipeline remains both innovative and ethically grounded.</w:t>
      </w:r>
    </w:p>
    <w:bookmarkEnd w:id="23"/>
    <w:bookmarkStart w:id="24" w:name="X428833dd955eb14a0049fcbe83acf56767327a9"/>
    <w:p>
      <w:pPr>
        <w:pStyle w:val="Heading2"/>
      </w:pPr>
      <w:r>
        <w:t xml:space="preserve">Conclusion: A Synergy of Passion and Purpose</w:t>
      </w:r>
    </w:p>
    <w:p>
      <w:pPr>
        <w:pStyle w:val="FirstParagraph"/>
      </w:pPr>
      <w:r>
        <w:t xml:space="preserve">To be a Medical Researcher in Netherlands Amsterdam is to join a legacy of excellence. From the historic corridors of the AMC to the cutting-edge facilities at Science Park Amsterdam, this city doesn’t just host research—it actively cultivates its growth. My career has prepared me not only with technical mastery but with an understanding of how Amsterdam’s unique collaborative spirit turns ambition into impact. I am eager to contribute my expertise in tumor immunology and translational methodology while learning from the Netherlands’ pioneering approaches to health innovation.</w:t>
      </w:r>
    </w:p>
    <w:p>
      <w:pPr>
        <w:pStyle w:val="BodyText"/>
      </w:pPr>
      <w:r>
        <w:t xml:space="preserve">As I finalize this Personal Statement, I am reminded of a quote by Dutch Nobel laureate Cornelis Huygens: "The true measure of science is not how much it discovers, but how many lives it transforms." Amsterdam’s research community embodies this truth daily. I seek not merely to work here, but to help shape the next chapter of medical progress in a city where compassion and intellect are as inseparable as the Amstel River and its banks. With my proven ability to deliver high-impact research within collaborative frameworks, I am ready to become an integral part of Amsterdam’s scientific legacy.</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in Netherlands Amsterdam</dc:title>
  <dc:creator/>
  <dc:language>en</dc:language>
  <cp:keywords/>
  <dcterms:created xsi:type="dcterms:W3CDTF">2026-07-21T04:57:31Z</dcterms:created>
  <dcterms:modified xsi:type="dcterms:W3CDTF">2026-07-21T04:57:31Z</dcterms:modified>
</cp:coreProperties>
</file>

<file path=docProps/custom.xml><?xml version="1.0" encoding="utf-8"?>
<Properties xmlns="http://schemas.openxmlformats.org/officeDocument/2006/custom-properties" xmlns:vt="http://schemas.openxmlformats.org/officeDocument/2006/docPropsVTypes"/>
</file>