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2d269b8c3c45ac12d40ec935f002c08b4dd02ba"/>
    <w:p>
      <w:pPr>
        <w:pStyle w:val="Heading1"/>
      </w:pPr>
      <w:r>
        <w:t xml:space="preserve">Personal Statement: Pursuing Excellence as a Medical Researcher in New Zealand Auckland</w:t>
      </w:r>
    </w:p>
    <w:p>
      <w:pPr>
        <w:pStyle w:val="FirstParagraph"/>
      </w:pPr>
      <w:r>
        <w:t xml:space="preserve">From my earliest academic explorations in biomedical sciences, I have been driven by a profound commitment to translating scientific discovery into tangible improvements for human health. This conviction has crystallized into my aspiration to contribute meaningfully as a</w:t>
      </w:r>
      <w:r>
        <w:t xml:space="preserve"> </w:t>
      </w:r>
      <w:r>
        <w:rPr>
          <w:bCs/>
          <w:b/>
        </w:rPr>
        <w:t xml:space="preserve">Medical Researcher</w:t>
      </w:r>
      <w:r>
        <w:t xml:space="preserve"> </w:t>
      </w:r>
      <w:r>
        <w:t xml:space="preserve">within the dynamic healthcare ecosystem of</w:t>
      </w:r>
      <w:r>
        <w:t xml:space="preserve"> </w:t>
      </w:r>
      <w:r>
        <w:rPr>
          <w:bCs/>
          <w:b/>
        </w:rPr>
        <w:t xml:space="preserve">New Zealand Auckland</w:t>
      </w:r>
      <w:r>
        <w:t xml:space="preserve">. My journey, spanning rigorous academic training and hands-on research across international settings, has consistently focused on addressing complex health challenges with precision, cultural sensitivity, and a deep respect for community well-being – values that resonate profoundly with the ethos of healthcare innovation in Aotearoa.</w:t>
      </w:r>
    </w:p>
    <w:p>
      <w:pPr>
        <w:pStyle w:val="BodyText"/>
      </w:pPr>
      <w:r>
        <w:t xml:space="preserve">My academic foundation was built at the University of Edinburgh, where I earned my Master’s in Molecular Medicine. My thesis investigated novel biomarkers for early detection of cardiovascular complications in diabetic patients within the UK National Health Service context. This experience taught me not only the technical rigour required for high-impact research but also the critical importance of understanding how health systems and patient demographics influence research design and implementation. I learned that effective medical research isn't merely about laboratory breakthroughs; it's about ensuring those breakthroughs reach and benefit the communities most in need, a principle central to New Zealand's approach to healthcare equity.</w:t>
      </w:r>
    </w:p>
    <w:p>
      <w:pPr>
        <w:pStyle w:val="BodyText"/>
      </w:pPr>
      <w:r>
        <w:t xml:space="preserve">Following my studies, I joined the Auckland BioMed Research Institute (ABRI) as a Research Assistant for two years. This period was transformative. Working alongside esteemed researchers at the University of Auckland, I contributed significantly to a longitudinal study examining health disparities in Māori and Pacific Islander communities regarding chronic respiratory conditions – a critical focus area in</w:t>
      </w:r>
      <w:r>
        <w:t xml:space="preserve"> </w:t>
      </w:r>
      <w:r>
        <w:rPr>
          <w:bCs/>
          <w:b/>
        </w:rPr>
        <w:t xml:space="preserve">New Zealand Auckland</w:t>
      </w:r>
      <w:r>
        <w:t xml:space="preserve">, where these populations face disproportionately higher burdens of diseases like asthma and COPD. My role involved meticulous data analysis using advanced statistical models, collaborating with community health workers to ensure culturally appropriate engagement protocols, and contributing to manuscripts published in high-impact journals. This work was deeply humbling; it revealed the intricate interplay between social determinants of health, cultural context, and clinical outcomes – a reality that demands research approaches far beyond traditional biomedical models.</w:t>
      </w:r>
    </w:p>
    <w:p>
      <w:pPr>
        <w:pStyle w:val="BodyText"/>
      </w:pPr>
      <w:r>
        <w:t xml:space="preserve">One of my most formative experiences occurred during a field visit to the Waitematā District Health Board (WDHB) community health centres in South Auckland. Witnessing firsthand the challenges faced by vulnerable populations navigating complex healthcare pathways reinforced my belief that medical research must be inherently community-driven. I co-designed a small pilot study with local kaumātua (Māori elders) and Pacific Islander health advocates to explore barriers to accessing respiratory rehabilitation services. This project, though modest in scale, demonstrated the power of genuine partnership – it led to practical recommendations adopted by the WDHB, improving service accessibility for over 200 patients. It was a powerful lesson: impactful research in</w:t>
      </w:r>
      <w:r>
        <w:t xml:space="preserve"> </w:t>
      </w:r>
      <w:r>
        <w:rPr>
          <w:bCs/>
          <w:b/>
        </w:rPr>
        <w:t xml:space="preserve">New Zealand Auckland</w:t>
      </w:r>
      <w:r>
        <w:t xml:space="preserve"> </w:t>
      </w:r>
      <w:r>
        <w:t xml:space="preserve">requires active listening, trust-building with iwi (Māori tribes) and Pacific communities, and a commitment to co-creating solutions with those affected.</w:t>
      </w:r>
    </w:p>
    <w:p>
      <w:pPr>
        <w:pStyle w:val="BodyText"/>
      </w:pPr>
      <w:r>
        <w:t xml:space="preserve">I am particularly drawn to the unique opportunity presented by the New Zealand healthcare landscape. The recent establishment of Te Whatu Ora (Health New Zealand) underscores a national commitment to achieving health equity through integrated, person-centred care – a vision that aligns perfectly with my research philosophy. I am eager to contribute to institutions like the University of Auckland’s Liggins Institute or the Malaghan Institute of Medical Research, where cutting-edge work on infectious diseases, genomics, and health systems is directly addressing Aotearoa's specific needs. Auckland’s position as New Zealand’s largest and most ethnically diverse city makes it an unparalleled laboratory for studying health inequities and developing culturally safe interventions that can be replicated nationally. The city’s vibrant academic hubs, coupled with the strong emphasis on</w:t>
      </w:r>
      <w:r>
        <w:t xml:space="preserve"> </w:t>
      </w:r>
      <w:r>
        <w:rPr>
          <w:iCs/>
          <w:i/>
        </w:rPr>
        <w:t xml:space="preserve">Te Tiriti o Waitangi</w:t>
      </w:r>
      <w:r>
        <w:t xml:space="preserve"> </w:t>
      </w:r>
      <w:r>
        <w:t xml:space="preserve">partnerships within research governance, provide the ideal environment to advance my work.</w:t>
      </w:r>
    </w:p>
    <w:p>
      <w:pPr>
        <w:pStyle w:val="BodyText"/>
      </w:pPr>
      <w:r>
        <w:t xml:space="preserve">My long-term vision is clear: to establish myself as a leading</w:t>
      </w:r>
      <w:r>
        <w:t xml:space="preserve"> </w:t>
      </w:r>
      <w:r>
        <w:rPr>
          <w:bCs/>
          <w:b/>
        </w:rPr>
        <w:t xml:space="preserve">Medical Researcher</w:t>
      </w:r>
      <w:r>
        <w:t xml:space="preserve"> </w:t>
      </w:r>
      <w:r>
        <w:t xml:space="preserve">whose work consistently bridges scientific excellence with meaningful community impact in</w:t>
      </w:r>
      <w:r>
        <w:t xml:space="preserve"> </w:t>
      </w:r>
      <w:r>
        <w:rPr>
          <w:bCs/>
          <w:b/>
        </w:rPr>
        <w:t xml:space="preserve">New Zealand Auckland</w:t>
      </w:r>
      <w:r>
        <w:t xml:space="preserve">. I aim to lead research projects focused on reducing preventable hospitalisations among high-risk populations, leveraging AI-driven health analytics while maintaining deep cultural humility. I am committed to actively participating in initiatives like the Māori Health Strategy and the Pacific Health Strategy, ensuring my research is not only scientifically robust but also ethically grounded and responsive to community priorities. I understand that true innovation requires more than just new data; it demands navigating complex ethical frameworks, building enduring trust with communities, and advocating for evidence-based policy changes within the New Zealand health system.</w:t>
      </w:r>
    </w:p>
    <w:p>
      <w:pPr>
        <w:pStyle w:val="BodyText"/>
      </w:pPr>
      <w:r>
        <w:t xml:space="preserve">Joining the research community in Auckland represents not just a career step, but a commitment to contributing to Aotearoa’s unique journey towards health equity. I bring not only technical expertise in data analysis, study design, and collaborative research methodologies developed across diverse settings, but also a profound respect for the cultural context of medical practice here. My experience working within Auckland's community health networks has instilled in me the understanding that research must serve people first – to alleviate suffering, empower communities, and ultimately strengthen the fabric of New Zealand’s health system.</w:t>
      </w:r>
    </w:p>
    <w:p>
      <w:pPr>
        <w:pStyle w:val="BodyText"/>
      </w:pPr>
      <w:r>
        <w:t xml:space="preserve">I am deeply motivated by the opportunity to collaborate with like-minded researchers and clinicians who share this vision. I am confident that my background, skills, and unwavering dedication to community-focused research align precisely with the mission of advancing health outcomes in</w:t>
      </w:r>
      <w:r>
        <w:t xml:space="preserve"> </w:t>
      </w:r>
      <w:r>
        <w:rPr>
          <w:bCs/>
          <w:b/>
        </w:rPr>
        <w:t xml:space="preserve">New Zealand Auckland</w:t>
      </w:r>
      <w:r>
        <w:t xml:space="preserve">. I am eager to bring my passion for medical discovery, coupled with a deep appreciation for the cultural landscape of Aotearoa, to contribute meaningfully to your institution’s research excellence. I look forward to the prospect of contributing to Auckland's vital role as the engine room for innovative, equitable healthcare solutions that benefit all New Zealanders.</w:t>
      </w:r>
    </w:p>
    <w:p>
      <w:pPr>
        <w:pStyle w:val="BodyText"/>
      </w:pPr>
      <w:r>
        <w:t xml:space="preserve">This</w:t>
      </w:r>
      <w:r>
        <w:t xml:space="preserve"> </w:t>
      </w:r>
      <w:r>
        <w:rPr>
          <w:bCs/>
          <w:b/>
        </w:rPr>
        <w:t xml:space="preserve">Personal Statement</w:t>
      </w:r>
      <w:r>
        <w:t xml:space="preserve"> </w:t>
      </w:r>
      <w:r>
        <w:t xml:space="preserve">reflects my sincere dedication and readiness to embark on this important journey as a</w:t>
      </w:r>
      <w:r>
        <w:t xml:space="preserve"> </w:t>
      </w:r>
      <w:r>
        <w:rPr>
          <w:bCs/>
          <w:b/>
        </w:rPr>
        <w:t xml:space="preserve">Medical Researcher</w:t>
      </w:r>
      <w:r>
        <w:t xml:space="preserve"> </w:t>
      </w:r>
      <w:r>
        <w:t xml:space="preserve">within the inspiring and essential context of</w:t>
      </w:r>
      <w:r>
        <w:t xml:space="preserve"> </w:t>
      </w:r>
      <w:r>
        <w:rPr>
          <w:bCs/>
          <w:b/>
        </w:rPr>
        <w:t xml:space="preserve">New Zealand Auckland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Auckland, New Zealand</dc:title>
  <dc:creator/>
  <dc:language>en</dc:language>
  <cp:keywords/>
  <dcterms:created xsi:type="dcterms:W3CDTF">2026-07-24T13:24:16Z</dcterms:created>
  <dcterms:modified xsi:type="dcterms:W3CDTF">2026-07-24T13:24:16Z</dcterms:modified>
</cp:coreProperties>
</file>

<file path=docProps/custom.xml><?xml version="1.0" encoding="utf-8"?>
<Properties xmlns="http://schemas.openxmlformats.org/officeDocument/2006/custom-properties" xmlns:vt="http://schemas.openxmlformats.org/officeDocument/2006/docPropsVTypes"/>
</file>