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X283ba200beff045545fc32921d2da2cd330f6c1"/>
    <w:p>
      <w:pPr>
        <w:pStyle w:val="Heading1"/>
      </w:pPr>
      <w:r>
        <w:t xml:space="preserve">Personal Statement for Medical Researcher Position in Islamabad, Pakistan</w:t>
      </w:r>
    </w:p>
    <w:p>
      <w:pPr>
        <w:pStyle w:val="FirstParagraph"/>
      </w:pPr>
      <w:r>
        <w:t xml:space="preserve">As a dedicated and compassionate scientist with a profound commitment to advancing healthcare solutions tailored to the unique needs of our communities, I am honored to present this Personal Statement outlining my qualifications and aspirations as an aspiring Medical Researcher within the dynamic healthcare landscape of Pakistan Islamabad. Having dedicated over five years to translational medical research, I have cultivated expertise in epidemiology, clinical trial design, and community-engaged science—skills I am eager to deploy toward addressing the pressing health challenges facing our nation.</w:t>
      </w:r>
    </w:p>
    <w:p>
      <w:pPr>
        <w:pStyle w:val="BodyText"/>
      </w:pPr>
      <w:r>
        <w:t xml:space="preserve">My academic foundation was forged at the Aga Khan University (AKU) in Karachi, where I earned my Master of Science in Public Health with a specialization in Infectious Diseases. This rigorous program immersed me in Pakistan’s public health realities—from analyzing tuberculosis drug resistance patterns across Sindh to developing culturally sensitive interventions for maternal health. My thesis on "Vaccine Hesitancy and Immunization Coverage Among Rural Women in Punjab" was directly informed by fieldwork conducted alongside local community health workers, revealing how socioeconomic barriers and misinformation critically impact vaccine uptake. This experience crystallized my resolve to pursue research that bridges laboratory discoveries with on-the-ground community needs—a philosophy I now carry as a Medical Researcher.</w:t>
      </w:r>
    </w:p>
    <w:p>
      <w:pPr>
        <w:pStyle w:val="BodyText"/>
      </w:pPr>
      <w:r>
        <w:t xml:space="preserve">Since graduation, I have contributed to landmark projects in Islamabad through the National Institute of Health (NIH) and the Islamabad-based COMSATS University’s Institute of Public Health. As a Research Associate at NIH's Department of Epidemiology, I co-designed and managed a longitudinal study tracking non-communicable diseases (NCDs) among urban populations—a critical priority as Pakistan grapples with one of the world’s fastest-rising diabetes and hypertension rates. My role involved training field teams, analyzing electronic health records from Islamabad's tertiary care hospitals (including Lady Reading Hospital), and co-authoring two peer-reviewed papers on NCD risk factors in South Asian urban settings. This work underscored how systemic factors like air pollution, dietary shifts, and limited primary care access intersect to drive chronic disease burdens. I am particularly proud of a community-based intervention we piloted in Islamabad's Korangi Town that increased blood sugar monitoring by 37% through mobile health clinics staffed by local nurses—a model now being scaled by the Punjab Health Department.</w:t>
      </w:r>
    </w:p>
    <w:p>
      <w:pPr>
        <w:pStyle w:val="BodyText"/>
      </w:pPr>
      <w:r>
        <w:t xml:space="preserve">What sets my approach apart is my unwavering focus on research that serves Pakistan first. In a country where healthcare resources are often stretched thin, I prioritize studies with immediate policy relevance. For instance, during the 2023 dengue outbreak in Islamabad, I collaborated with the Directorate of Health Services to deploy real-time surveillance using mobile data collection tools—a project later adopted by the Ministry of National Health Services as a national standard for vector-borne disease tracking. As a Medical Researcher, I understand that excellence is measured not just by academic output but by tangible improvements in patient outcomes and health system resilience. My fluency in Urdu and Punjabi, coupled with deep respect for local cultural contexts, enables me to build trust with communities where research often faces skepticism.</w:t>
      </w:r>
    </w:p>
    <w:p>
      <w:pPr>
        <w:pStyle w:val="BodyText"/>
      </w:pPr>
      <w:r>
        <w:t xml:space="preserve">My decision to pursue opportunities specifically within Pakistan Islamabad is deeply intentional. The capital city serves as the nerve center of Pakistan’s health policy development, housing key institutions like the National Health Regulatory Authority (NHRA), WHO Country Office, and the Prime Minister’s Task Force on Health. Here, research can directly inform national strategies—from immunization programs to maternal healthcare reforms. I am drawn to Islamabad not merely for its infrastructure but for its vibrant ecosystem of innovators who are reimagining South Asian healthcare. I have already begun networking with researchers at the Islamabad Medical &amp; Dental College and the Pakistan Council of Scientific &amp; Industrial Research (PCSIR), seeking collaborative pathways that align with our nation's Vision 2030 health goals. This proximity to policymakers ensures that findings from my work can transition swiftly from data to action.</w:t>
      </w:r>
    </w:p>
    <w:p>
      <w:pPr>
        <w:pStyle w:val="BodyText"/>
      </w:pPr>
      <w:r>
        <w:t xml:space="preserve">Looking ahead, I envision a career where I lead multidisciplinary teams addressing Pakistan’s most complex health gaps: integrating artificial intelligence into early cancer detection for resource-limited settings, optimizing maternal care pathways in Islamabad's underserved neighborhoods, or developing low-cost diagnostic tools for rural clinics. As a Medical Researcher in Pakistan Islamabad, I aim to champion ethical research practices that empower local scientists while contributing to global knowledge. I am particularly inspired by initiatives like the National Health Policy 2019’s emphasis on "health for all" and believe my experience in designing community-centric studies directly supports this vision.</w:t>
      </w:r>
    </w:p>
    <w:p>
      <w:pPr>
        <w:pStyle w:val="BodyText"/>
      </w:pPr>
      <w:r>
        <w:t xml:space="preserve">This Personal Statement reflects not just my professional journey, but a lifelong commitment to Pakistan's well-being. It is forged in the soil of our communities—from the streets of Rawalpindi to the research labs of Islamabad—and driven by the conviction that transformative health outcomes begin with locally relevant science. I am ready to bring my technical skills, cultural intelligence, and relentless dedication to advancing health equity within Pakistan Islamabad’s premier research institutions. To contribute meaningfully to a nation where every breakthrough can save countless lives is not just a career path—it is a calling I accept with humility and profound hope.</w:t>
      </w:r>
    </w:p>
    <w:p>
      <w:pPr>
        <w:pStyle w:val="BodyText"/>
      </w:pPr>
      <w:r>
        <w:t xml:space="preserve">I eagerly anticipate the opportunity to discuss how my expertise in medical research can support the innovative health initiatives driving change across Pakistan Islamabad, and ultimately, improve the health trajectory of millions of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Position - Islamabad, Pakistan</dc:title>
  <dc:creator/>
  <dc:language>en</dc:language>
  <cp:keywords/>
  <dcterms:created xsi:type="dcterms:W3CDTF">2026-07-23T19:52:06Z</dcterms:created>
  <dcterms:modified xsi:type="dcterms:W3CDTF">2026-07-23T19:52:06Z</dcterms:modified>
</cp:coreProperties>
</file>

<file path=docProps/custom.xml><?xml version="1.0" encoding="utf-8"?>
<Properties xmlns="http://schemas.openxmlformats.org/officeDocument/2006/custom-properties" xmlns:vt="http://schemas.openxmlformats.org/officeDocument/2006/docPropsVTypes"/>
</file>