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Dar</w:t>
      </w:r>
      <w:r>
        <w:t xml:space="preserve"> </w:t>
      </w:r>
      <w:r>
        <w:t xml:space="preserve">es</w:t>
      </w:r>
      <w:r>
        <w:t xml:space="preserve"> </w:t>
      </w:r>
      <w:r>
        <w:t xml:space="preserve">Salaam</w:t>
      </w:r>
    </w:p>
    <w:bookmarkStart w:id="20" w:name="Xd3df06147be1aa1fcdbe0ecd9f2daa7d2cf41ba"/>
    <w:p>
      <w:pPr>
        <w:pStyle w:val="Heading1"/>
      </w:pPr>
      <w:r>
        <w:t xml:space="preserve">Personal Statement: A Lifelong Commitment to Medical Research in Tanzania Dar es Salaam</w:t>
      </w:r>
    </w:p>
    <w:p>
      <w:pPr>
        <w:pStyle w:val="FirstParagraph"/>
      </w:pPr>
      <w:r>
        <w:t xml:space="preserve">As a dedicated medical researcher with five years of field experience across Sub-Saharan Africa, my professional trajectory has been singularly focused on addressing the most pressing public health challenges within communities like those in Tanzania Dar es Salaam. This</w:t>
      </w:r>
      <w:r>
        <w:t xml:space="preserve"> </w:t>
      </w:r>
      <w:r>
        <w:rPr>
          <w:bCs/>
          <w:b/>
        </w:rPr>
        <w:t xml:space="preserve">Personal Statement</w:t>
      </w:r>
      <w:r>
        <w:t xml:space="preserve"> </w:t>
      </w:r>
      <w:r>
        <w:t xml:space="preserve">articulates my unwavering commitment to advancing evidence-based healthcare solutions through rigorous, community-centered research that directly serves the people of Tanzania. My journey has been shaped by a profound understanding that sustainable health improvement in Dar es Salaam cannot be achieved through external interventions alone—it must emerge from locally relevant science, built on trust and deep engagement with Tanzanian communities, institutions, and policymakers.</w:t>
      </w:r>
    </w:p>
    <w:p>
      <w:pPr>
        <w:pStyle w:val="BodyText"/>
      </w:pPr>
      <w:r>
        <w:t xml:space="preserve">My academic foundation includes a Master's degree in Epidemiology from the University of Nairobi, where my thesis examined malaria vector dynamics in the Lake Victoria region—a critical public health concern that disproportionately affects coastal regions like Dar es Salaam. This work was not conducted in isolation; I spent six months collaborating with the Ifakara Health Institute (IHI) and local community health workers to collect data across rural and peri-urban settings. It was there that I witnessed firsthand how research design must be culturally attuned to yield actionable insights. For instance, our initial survey methodology, designed for urban clinics in Dar es Salaam, failed with rural households until we adapted it using locally trusted village leaders as enumerators—a lesson that cemented my belief in co-creation over extraction. This experience transformed my perspective: a</w:t>
      </w:r>
      <w:r>
        <w:t xml:space="preserve"> </w:t>
      </w:r>
      <w:r>
        <w:rPr>
          <w:bCs/>
          <w:b/>
        </w:rPr>
        <w:t xml:space="preserve">Medical Researcher</w:t>
      </w:r>
      <w:r>
        <w:t xml:space="preserve"> </w:t>
      </w:r>
      <w:r>
        <w:t xml:space="preserve">in Tanzania must be a facilitator of knowledge, not just a collector.</w:t>
      </w:r>
    </w:p>
    <w:p>
      <w:pPr>
        <w:pStyle w:val="BodyText"/>
      </w:pPr>
      <w:r>
        <w:t xml:space="preserve">Subsequently, I joined the Malaria Control Program at Muhimbili University of Health and Allied Sciences (MUHAS) as a research associate. For two years, I led field teams implementing longitudinal studies on artemisinin resistance in Dar es Salaam’s densely populated neighborhoods. This role demanded navigating complex ethical landscapes—securing community consent through Swahili-language dialogues at village meetings, collaborating with the Dar es Salaam City Council to integrate data into local health planning, and managing biosamples under resource-constrained laboratory conditions. My work contributed directly to a 2022 Tanzanian Ministry of Health report that informed revised treatment protocols for drug-resistant malaria cases in coastal urban centers. Crucially, I prioritized building research capacity: training six Tanzanian technicians in data management software (ODK, R) and co-authoring three peer-reviewed papers where local investigators were first authors—a practice I view as non-negotiable for ethical research.</w:t>
      </w:r>
    </w:p>
    <w:p>
      <w:pPr>
        <w:pStyle w:val="BodyText"/>
      </w:pPr>
      <w:r>
        <w:t xml:space="preserve">What distinguishes my approach is the integration of mixed-methods design with a deep commitment to health equity. In 2023, I spearheaded a study on maternal healthcare access in Dar es Salaam’s informal settlements (like Kibaha and Kivukoni), combining quantitative survey data with participatory community workshops. We identified that transportation barriers—often underestimated in clinical trials—were the primary cause of missed prenatal appointments for 42% of participants. This finding was not just a statistic; it led to a pilot partnership with the Dar es Salaam Transport Authority to introduce "health buses" during clinic hours, now scaled by the city government. As a</w:t>
      </w:r>
      <w:r>
        <w:t xml:space="preserve"> </w:t>
      </w:r>
      <w:r>
        <w:rPr>
          <w:bCs/>
          <w:b/>
        </w:rPr>
        <w:t xml:space="preserve">Medical Researcher</w:t>
      </w:r>
      <w:r>
        <w:t xml:space="preserve">, I measure success not only in publications but in policy influence and community agency. My research is grounded in Tanzania’s National Health Strategy 2020–2025, which emphasizes "localized solutions for local problems," a principle that guides every project I undertake.</w:t>
      </w:r>
    </w:p>
    <w:p>
      <w:pPr>
        <w:pStyle w:val="BodyText"/>
      </w:pPr>
      <w:r>
        <w:t xml:space="preserve">Tanzania Dar es Salaam represents both the epicenter of my professional mission and a living laboratory for innovation. Its unique challenges—rapid urbanization, climate-sensitive diseases like cholera and dengue, and fragile health infrastructure—demand research that is agile, contextually intelligent, and deeply collaborative. I am particularly passionate about leveraging Tanzania’s growing digital health ecosystem; for example, piloting SMS-based symptom tracking in Dar es Salaam’s vulnerable populations during the 2023 cholera outbreak reduced response times by 30%. This work aligns with the government’s Digital Health Strategy and demonstrates how technology can be adapted to local realities rather than imposed from outside.</w:t>
      </w:r>
    </w:p>
    <w:p>
      <w:pPr>
        <w:pStyle w:val="BodyText"/>
      </w:pPr>
      <w:r>
        <w:t xml:space="preserve">My vision for the future is clear: to establish a research hub within Dar es Salaam that prioritizes Tanzanian leadership in tackling diseases that burden our nation. I aim to mentor early-career researchers at institutions like MUHAS and IHI, ensuring the next generation inherits not just skills, but a methodology rooted in respect for Tanzanian communities. This is why I seek opportunities specifically within Dar es Salaam—where the pulse of public health needs is most intense, and where research must be woven into the fabric of local life to thrive. My</w:t>
      </w:r>
      <w:r>
        <w:t xml:space="preserve"> </w:t>
      </w:r>
      <w:r>
        <w:rPr>
          <w:bCs/>
          <w:b/>
        </w:rPr>
        <w:t xml:space="preserve">Personal Statement</w:t>
      </w:r>
      <w:r>
        <w:t xml:space="preserve"> </w:t>
      </w:r>
      <w:r>
        <w:t xml:space="preserve">is more than an application; it is a pledge to contribute meaningfully to Tanzania’s health sovereignty through science that belongs here.</w:t>
      </w:r>
    </w:p>
    <w:p>
      <w:pPr>
        <w:pStyle w:val="BodyText"/>
      </w:pPr>
      <w:r>
        <w:t xml:space="preserve">I am eager to bring my expertise in infectious disease epidemiology, community engagement frameworks, and health systems strengthening directly into the dynamic research landscape of Tanzania Dar es Salaam. I have honed my ability to navigate Tanzanian regulatory pathways (including National Institute for Medical Research approvals), foster partnerships with government bodies like the Tanzania Commission for Science and Technology (COSTECH), and ensure that every study generates value beyond academia—whether through policy briefs, training workshops, or direct community feedback sessions. My work has consistently proven that when research is designed *with* Tanzanians—not for them—it becomes the catalyst for lasting change. I am ready to invest my skills, cultural humility, and unwavering dedication to elevate medical research in Dar es Salaam as a pillar of national health progress.</w:t>
      </w:r>
    </w:p>
    <w:p>
      <w:pPr>
        <w:pStyle w:val="BodyText"/>
      </w:pPr>
      <w:r>
        <w:t xml:space="preserve">For Tanzania Dar es Salaam, where health equity is not a distant ideal but an urgent daily reality, I offer not just expertise—but a lifelong commitment to ensuring science serves the people it aims to protect. This</w:t>
      </w:r>
      <w:r>
        <w:t xml:space="preserve"> </w:t>
      </w:r>
      <w:r>
        <w:rPr>
          <w:bCs/>
          <w:b/>
        </w:rPr>
        <w:t xml:space="preserve">Personal Statement</w:t>
      </w:r>
      <w:r>
        <w:t xml:space="preserve"> </w:t>
      </w:r>
      <w:r>
        <w:t xml:space="preserve">reflects my readiness to collaborate, innovate, and contribute meaningfully within the heart of Tanzania’s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Dar es Salaam</dc:title>
  <dc:creator/>
  <dc:language>en</dc:language>
  <cp:keywords/>
  <dcterms:created xsi:type="dcterms:W3CDTF">2026-07-24T13:25:25Z</dcterms:created>
  <dcterms:modified xsi:type="dcterms:W3CDTF">2026-07-24T13:25:25Z</dcterms:modified>
</cp:coreProperties>
</file>

<file path=docProps/custom.xml><?xml version="1.0" encoding="utf-8"?>
<Properties xmlns="http://schemas.openxmlformats.org/officeDocument/2006/custom-properties" xmlns:vt="http://schemas.openxmlformats.org/officeDocument/2006/docPropsVTypes"/>
</file>