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X7aea290e3bcfb97a7a4643fd53467a7089ee980"/>
    <w:p>
      <w:pPr>
        <w:pStyle w:val="Heading1"/>
      </w:pPr>
      <w:r>
        <w:t xml:space="preserve">Personal Statement for Medical Researcher Position in Istanbul, Turkey</w:t>
      </w:r>
    </w:p>
    <w:p>
      <w:pPr>
        <w:pStyle w:val="FirstParagraph"/>
      </w:pPr>
      <w:r>
        <w:t xml:space="preserve">As a dedicated Medical Researcher with eight years of comprehensive experience in translational oncology and immunology, I am writing to express my profound enthusiasm for contributing to Turkey's advancing healthcare landscape through this esteemed position in Istanbul. This Personal Statement serves as a testament to my professional journey, research philosophy, and unwavering commitment to driving innovation within the vibrant medical ecosystem of Turkey's cultural and scientific epicenter.</w:t>
      </w:r>
    </w:p>
    <w:p>
      <w:pPr>
        <w:pStyle w:val="BodyText"/>
      </w:pPr>
      <w:r>
        <w:t xml:space="preserve">My academic foundation was built at the University of Edinburgh, where I earned my PhD in Molecular Oncology with a dissertation focusing on tumor microenvironment modulation in triple-negative breast cancer. This work not only resulted in three first-author publications in</w:t>
      </w:r>
      <w:r>
        <w:t xml:space="preserve"> </w:t>
      </w:r>
      <w:r>
        <w:rPr>
          <w:iCs/>
          <w:i/>
        </w:rPr>
        <w:t xml:space="preserve">Nature Communications</w:t>
      </w:r>
      <w:r>
        <w:t xml:space="preserve"> </w:t>
      </w:r>
      <w:r>
        <w:t xml:space="preserve">and</w:t>
      </w:r>
      <w:r>
        <w:t xml:space="preserve"> </w:t>
      </w:r>
      <w:r>
        <w:rPr>
          <w:iCs/>
          <w:i/>
        </w:rPr>
        <w:t xml:space="preserve">Clinical Cancer Research</w:t>
      </w:r>
      <w:r>
        <w:t xml:space="preserve"> </w:t>
      </w:r>
      <w:r>
        <w:t xml:space="preserve">but also established my methodological rigor through advanced spatial transcriptomics and single-cell RNA sequencing techniques. However, it was during a research fellowship at Istanbul University Cerrahpaşa Medical School that my professional trajectory irrevocably shifted toward the Turkish context. Witnessing firsthand how Istanbul's unique demographic mosaic—spanning diverse ethnic groups across 16 million inhabitants—creates both complex healthcare challenges and unparalleled opportunities for discovery, cemented my resolve to establish my research career within Turkey.</w:t>
      </w:r>
    </w:p>
    <w:p>
      <w:pPr>
        <w:pStyle w:val="BodyText"/>
      </w:pPr>
      <w:r>
        <w:t xml:space="preserve">What particularly captivates me about Medical Research in Istanbul is the city's distinctive position as a bridge between Eastern and Western medical traditions. As a researcher, I recognize that Turkey's evolving healthcare system, which serves both its domestic population and increasingly as a hub for medical tourism from the Middle East and Balkans, demands context-specific innovations. My postdoctoral work at King's College London on precision oncology in ethnically diverse populations directly prepared me to address this. In Turkey, where cancer incidence rates are rising rapidly (particularly in urban centers like Istanbul due to environmental factors), my research on targeted immunotherapy combinations for HER2-negative breast cancer has significant translational potential. I am eager to adapt these approaches using Turkish patient cohorts through partnerships with institutions like the Istanbul University Oncology Institute and Hacettepe University's Cancer Research Center.</w:t>
      </w:r>
    </w:p>
    <w:p>
      <w:pPr>
        <w:pStyle w:val="BodyText"/>
      </w:pPr>
      <w:r>
        <w:t xml:space="preserve">My research philosophy centers on three pillars essential for effective Medical Research in Turkey: collaborative capacity, cultural sensitivity, and sustainable impact. I have cultivated extensive international networks through my membership in the European Society for Medical Oncology (ESMO) and the Turkish Cancer Research Association (TCRA). Yet I understand that true scientific contribution requires embedding within local frameworks. During my time at Istanbul University Cerrahpaşa, I co-developed a community-based screening protocol for early gastric cancer detection with neighborhood health centers in Kadıköy—a project that not only improved diagnostic rates by 37% but also demonstrated how research can respect Turkish familial healthcare decision-making patterns. This experience taught me that successful Medical Research in Turkey must harmonize cutting-edge science with cultural realities, whether adapting consent procedures for conservative communities or incorporating traditional dietary knowledge into nutritional intervention studies.</w:t>
      </w:r>
    </w:p>
    <w:p>
      <w:pPr>
        <w:pStyle w:val="BodyText"/>
      </w:pPr>
      <w:r>
        <w:t xml:space="preserve">The strategic importance of Istanbul as Turkey's scientific capital further fuels my professional aspirations. With over 350 research institutions and the recent establishment of the Istanbul Biotechnology Park, the city offers an unparalleled environment for interdisciplinary collaboration. I am particularly drawn to how Turkish policymakers are prioritizing health innovation through initiatives like "Turkey 2023" and "National Health Research Strategy," which align with my focus on reducing cancer disparities among rural-urban migrant populations—a critical issue in Istanbul's expanding periphery. My proposed research framework, "Urban Migration and Cancer Vulnerability: A Multicenter Study in Istanbul Metropolis," directly addresses these priorities by mapping environmental exposures, socioeconomic barriers, and genetic factors across different districts. This work would leverage existing infrastructure like the Turkey Biobank while developing new capabilities for longitudinal data collection that could serve as a model for other rapidly urbanizing regions in the Middle East.</w:t>
      </w:r>
    </w:p>
    <w:p>
      <w:pPr>
        <w:pStyle w:val="BodyText"/>
      </w:pPr>
      <w:r>
        <w:t xml:space="preserve">Beyond technical expertise, I bring proven leadership in building research capacity within Turkish academic environments. As co-lead of the "Young Researchers Network" at Istanbul Medipol University, I mentored eight graduate students in grant writing and clinical data analysis—resulting in four successful TÜBİTAK project applications. My approach emphasizes empowering local talent, which is vital for Turkey's goal of reducing its research dependency on Western institutions. I am committed to establishing a laboratory that fosters both international collaborations (such as with the Turkish Academy of Sciences) and deep community engagement, ensuring our findings translate directly into clinical practice through partnerships with Istanbul's public hospitals like Haydarpaşa Numune Training and Research Hospital.</w:t>
      </w:r>
    </w:p>
    <w:p>
      <w:pPr>
        <w:pStyle w:val="BodyText"/>
      </w:pPr>
      <w:r>
        <w:t xml:space="preserve">What sets me apart as a Medical Researcher for Turkey's future is my unique understanding of how global health paradigms must be locally contextualized. In the wake of Istanbul's successful transition to digital healthcare platforms, I see immense potential for AI-driven analysis of electronic medical records to identify early disease patterns—something I've pioneered in previous work with NHS England data. Yet I am equally mindful that technology alone cannot solve Turkey's health challenges; it must be deployed with respect for Turkish healthcare ethics and patient-centered values. My upcoming project on mobile health interventions for diabetes management in Istanbul's low-income neighborhoods exemplifies this balance, integrating smartphone apps with community health worker networks to maintain cultural relevance while advancing scientific rigor.</w:t>
      </w:r>
    </w:p>
    <w:p>
      <w:pPr>
        <w:pStyle w:val="BodyText"/>
      </w:pPr>
      <w:r>
        <w:t xml:space="preserve">Ultimately, my vision for Medical Research in Turkey extends beyond laboratory discoveries. I aspire to contribute to Istanbul becoming a regional beacon for health equity research—where scientific excellence serves the city's diverse population rather than merely serving as an academic exercise. As someone who has experienced both the Western research infrastructure and Turkey's dynamic healthcare evolution, I am uniquely positioned to build bridges between international best practices and local needs. My fluency in Turkish (advanced proficiency) and deep respect for Ottoman medical history further enable me to engage authentically with colleagues across Turkey.</w:t>
      </w:r>
    </w:p>
    <w:p>
      <w:pPr>
        <w:pStyle w:val="BodyText"/>
      </w:pPr>
      <w:r>
        <w:t xml:space="preserve">This Personal Statement is not merely an application document but a declaration of commitment: I am ready to invest my expertise in advancing Turkey's position at the forefront of global health innovation. Istanbul's energy, its historical significance as a crossroads of medical knowledge, and its ambitious healthcare vision make it the ideal environment for this mission. I am prepared to contribute not just as a researcher but as an active participant in Turkey's scientific narrative—transforming challenges into opportunities for life-changing discoveries that resonate from Kadıköy's neighborhoods to the international medical community.</w:t>
      </w:r>
    </w:p>
    <w:p>
      <w:pPr>
        <w:pStyle w:val="BodyText"/>
      </w:pPr>
      <w:r>
        <w:t xml:space="preserve">With profound respect for Turkey's scientific legacy and future aspirations,</w:t>
      </w:r>
    </w:p>
    <w:p>
      <w:pPr>
        <w:pStyle w:val="BodyText"/>
      </w:pPr>
      <w:r>
        <w:t xml:space="preserve">[Your Full Name]</w:t>
      </w:r>
    </w:p>
    <w:p>
      <w:pPr>
        <w:pStyle w:val="BodyText"/>
      </w:pPr>
      <w:r>
        <w:t xml:space="preserve">Word Count: 837</w:t>
      </w:r>
    </w:p>
    <w:p>
      <w:pPr>
        <w:pStyle w:val="BodyText"/>
      </w:pPr>
      <w:r>
        <w:t xml:space="preserve">Personal Statement | Medical Researcher |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Turkey Istanbul</dc:title>
  <dc:creator/>
  <dc:language>en</dc:language>
  <cp:keywords/>
  <dcterms:created xsi:type="dcterms:W3CDTF">2025-12-09T15:39:02Z</dcterms:created>
  <dcterms:modified xsi:type="dcterms:W3CDTF">2025-12-09T15:39:02Z</dcterms:modified>
</cp:coreProperties>
</file>

<file path=docProps/custom.xml><?xml version="1.0" encoding="utf-8"?>
<Properties xmlns="http://schemas.openxmlformats.org/officeDocument/2006/custom-properties" xmlns:vt="http://schemas.openxmlformats.org/officeDocument/2006/docPropsVTypes"/>
</file>