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Kampala,</w:t>
      </w:r>
      <w:r>
        <w:t xml:space="preserve"> </w:t>
      </w:r>
      <w:r>
        <w:t xml:space="preserve">Uganda</w:t>
      </w:r>
    </w:p>
    <w:bookmarkStart w:id="20" w:name="X308adbe23251fc61c48dddf37c819cfdc094830"/>
    <w:p>
      <w:pPr>
        <w:pStyle w:val="Heading1"/>
      </w:pPr>
      <w:r>
        <w:t xml:space="preserve">Personal Statement: Commitment to Advancing Medical Research in Kampala, Uganda</w:t>
      </w:r>
    </w:p>
    <w:p>
      <w:pPr>
        <w:pStyle w:val="FirstParagraph"/>
      </w:pPr>
      <w:r>
        <w:t xml:space="preserve">From my earliest exposure to Kampala’s vibrant yet challenging healthcare landscape during volunteer work at Mulago National Referral Hospital as a university student, I have been driven by a singular purpose: to advance medical research that directly addresses the health disparities facing Uganda’s population. My journey has been shaped by the urgent need for locally relevant scientific inquiry in a nation where infectious diseases like HIV/AIDS, malaria, and tuberculosis remain pervasive threats, yet where clinical research capacity remains critically underdeveloped. Today, as I apply for a Medical Researcher position within Kampala’s dynamic health ecosystem, I bring not only academic rigor but an intimate understanding of Uganda’s unique public health challenges—and a steadfast commitment to contributing to solutions rooted in our community.</w:t>
      </w:r>
    </w:p>
    <w:p>
      <w:pPr>
        <w:pStyle w:val="BodyText"/>
      </w:pPr>
      <w:r>
        <w:t xml:space="preserve">My foundational training began at Makerere University College of Health Sciences, where I earned my Master of Medicine in Tropical Medicine with honors. This program immersed me in Uganda’s epidemiological realities—particularly the intricate interplay between HIV stigma, rural-urban migration patterns, and healthcare access in Kampala’s informal settlements. Under the mentorship of Professor Sarah Nalugya, I designed a field study investigating antiretroviral therapy adherence among adolescent girls in Kawempe Division. This work required navigating complex social dynamics: collaborating with community health workers to conduct door-to-door surveys while ensuring cultural sensitivity when discussing intimate health matters. The research uncovered that transportation costs and gender-based discrimination at clinics were as significant barriers as medication side effects—insights later incorporated into Kampala City Council’s mobile clinic expansion initiative. This experience cemented my belief that impactful medical research must be co-created with the communities it serves, not merely imposed upon them.</w:t>
      </w:r>
    </w:p>
    <w:p>
      <w:pPr>
        <w:pStyle w:val="BodyText"/>
      </w:pPr>
      <w:r>
        <w:t xml:space="preserve">My subsequent role as a Research Assistant at the Uganda Virus Research Institute (UVRI) deepened my technical expertise while reinforcing my dedication to Kampala-centered science. I contributed to a multi-site clinical trial evaluating rapid diagnostic tools for malaria in children under five—a population disproportionately affected by seasonal outbreaks in urban slums. Here, I mastered quantitative analysis using SPSS and R, but equally vital was learning to adapt research protocols for resource-limited settings: developing low-cost data collection methods that minimized participant burden during the 2023 rainy season when floodwaters disrupted clinics. When initial recruitment targets were missed due to cultural reluctance toward blood draws in certain neighborhoods, I co-designed a community engagement strategy with local chiefs and faith leaders. This increased enrollment by 37% while building trust—proving that research success hinges on partnership, not just methodology.</w:t>
      </w:r>
    </w:p>
    <w:p>
      <w:pPr>
        <w:pStyle w:val="BodyText"/>
      </w:pPr>
      <w:r>
        <w:t xml:space="preserve">What distinguishes my approach is the consistent integration of Kampala’s socio-ecological context into every research phase. I recognize that Kampala’s rapid urbanization creates unique health vulnerabilities: congested living conditions accelerate disease transmission, while informal markets often serve as epidemiological hotspots for zoonotic diseases like typhoid. In my thesis on antimicrobial resistance in community pharmacies (conducted across 12 Kampala districts), I mapped the correlation between over-the-counter antibiotic sales and drug-resistant bacterial strains in Matugga and Nansana. This required not only laboratory work but also navigating complex regulatory environments—working with the National Drug Authority to secure ethical approvals for pharmacy audits. The findings directly informed a draft policy proposal now under review by Uganda’s Ministry of Health, advocating for community pharmacist education on responsible antibiotic dispensing.</w:t>
      </w:r>
    </w:p>
    <w:p>
      <w:pPr>
        <w:pStyle w:val="BodyText"/>
      </w:pPr>
      <w:r>
        <w:t xml:space="preserve">My technical skill set is rigorously aligned with Uganda’s research needs. I am proficient in molecular diagnostic techniques (PCR, ELISA), epidemiological modeling (using GIS to map disease clusters), and mixed-methods analysis—skills honed through collaborative projects with the Global Health Institute at Kampala University. Crucially, I’ve developed expertise in navigating ethical frameworks specific to resource-constrained settings; as a certified ICH-GCP practitioner, I ensure all protocols comply with both international standards and Uganda’s National Bioethics Council guidelines. This balance is vital when working with vulnerable populations—such as refugees in Kisenyi or rural migrants seeking care at Kampala’s public hospitals—where trust is earned through consistent cultural humility rather than clinical authority.</w:t>
      </w:r>
    </w:p>
    <w:p>
      <w:pPr>
        <w:pStyle w:val="BodyText"/>
      </w:pPr>
      <w:r>
        <w:t xml:space="preserve">Beyond technical competencies, I bring a deep commitment to building Ugandan research capacity. For two years, I mentored four undergraduate students from Mbarara and Gulu universities in Kampala-based fieldwork, guiding them through the entire research cycle while emphasizing data sovereignty—ensuring findings are contextualized for local decision-makers rather than exported abroad. This aligns with Uganda’s National Health Research Policy (2018), which prioritizes "homegrown solutions." I actively participate in Kampala’s Medical Research Ethics Committee as a junior member, advocating for policies that prevent research exploitation while accelerating community benefit. My goal is not merely to conduct studies but to cultivate a pipeline of locally led researchers who will drive Uganda’s health agenda forward.</w:t>
      </w:r>
    </w:p>
    <w:p>
      <w:pPr>
        <w:pStyle w:val="BodyText"/>
      </w:pPr>
      <w:r>
        <w:t xml:space="preserve">Looking ahead, I am eager to leverage my experience at the forefront of Kampala’s medical research ecosystem. I envision collaborating with institutions like the Infectious Diseases Research Collaboration (IDRC) and Makerere University Hospital to design longitudinal studies addressing emerging challenges: climate-linked disease surges in urban wetlands or mental health impacts of economic instability on Kampala’s youth. My ideal project would integrate traditional healing knowledge with clinical data—such as assessing herbal remedies’ efficacy for malaria symptom management under controlled trials—thereby respecting indigenous practices while meeting scientific rigor.</w:t>
      </w:r>
    </w:p>
    <w:p>
      <w:pPr>
        <w:pStyle w:val="BodyText"/>
      </w:pPr>
      <w:r>
        <w:t xml:space="preserve">To work as a Medical Researcher in Kampala is not just a career path; it is a promise to the communities I have studied, served, and now call home. I will bring relentless dedication to translating data into action—from policy briefs for district health teams to community workshops explaining research findings in Luganda. In Uganda’s fight against preventable disease, every study must be a step toward equity. Kampala is my laboratory, my community, and my compass—and I am ready to contribute all my skills, cultural insight, and passion to elevate medical research that heals where it matters most: here.</w:t>
      </w:r>
    </w:p>
    <w:p>
      <w:pPr>
        <w:pStyle w:val="BodyText"/>
      </w:pPr>
      <w:r>
        <w:t xml:space="preserve">With profound respect for Uganda’s resilience and ingenuity in health innovation, I commit myself wholly to advancing this mission within Kampala’s vibrant academic and clinical spaces.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Kampala, Uganda</dc:title>
  <dc:creator/>
  <dc:language>en</dc:language>
  <cp:keywords/>
  <dcterms:created xsi:type="dcterms:W3CDTF">2025-12-07T19:56:15Z</dcterms:created>
  <dcterms:modified xsi:type="dcterms:W3CDTF">2025-12-07T19:56:15Z</dcterms:modified>
</cp:coreProperties>
</file>

<file path=docProps/custom.xml><?xml version="1.0" encoding="utf-8"?>
<Properties xmlns="http://schemas.openxmlformats.org/officeDocument/2006/custom-properties" xmlns:vt="http://schemas.openxmlformats.org/officeDocument/2006/docPropsVTypes"/>
</file>