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8ce2a95a1c49b5dcdbc62f2b346ba573b0b75a4"/>
    <w:p>
      <w:pPr>
        <w:pStyle w:val="Heading1"/>
      </w:pPr>
      <w:r>
        <w:t xml:space="preserve">Personal Statement for Medical Researcher Position</w:t>
      </w:r>
    </w:p>
    <w:p>
      <w:pPr>
        <w:pStyle w:val="FirstParagraph"/>
      </w:pPr>
      <w:r>
        <w:t xml:space="preserve">My journey toward becoming a dedicated Medical Researcher has been profoundly shaped by the unique healthcare landscape of the United States Miami, a city where cultural diversity, climate-driven health challenges, and cutting-edge medical innovation converge to create an unparalleled environment for scientific discovery.</w:t>
      </w:r>
    </w:p>
    <w:p>
      <w:pPr>
        <w:pStyle w:val="BodyText"/>
      </w:pPr>
      <w:r>
        <w:t xml:space="preserve">Growing up in Little Havana during my childhood summers, I witnessed firsthand how socioeconomic barriers and environmental factors intersected with public health crises. When dengue fever surged through immigrant neighborhoods in 2016, my family’s community clinic became a frontline response hub. As a teenager, I assisted epidemiologists from the Miami-Dade Health Department by translating survey materials into Spanish and documenting patient symptoms—a role that ignited my passion for research that directly serves vulnerable populations. This formative experience crystallized my understanding: medical research must be rooted in community context to be truly impactful. It’s why I am now submitting this</w:t>
      </w:r>
      <w:r>
        <w:t xml:space="preserve"> </w:t>
      </w:r>
      <w:r>
        <w:rPr>
          <w:bCs/>
          <w:b/>
        </w:rPr>
        <w:t xml:space="preserve">Personal Statement</w:t>
      </w:r>
      <w:r>
        <w:t xml:space="preserve"> </w:t>
      </w:r>
      <w:r>
        <w:t xml:space="preserve">with unwavering commitment to advance scientific inquiry within the dynamic ecosystem of the United States Miami.</w:t>
      </w:r>
    </w:p>
    <w:p>
      <w:pPr>
        <w:pStyle w:val="BodyText"/>
      </w:pPr>
      <w:r>
        <w:t xml:space="preserve">My academic foundation was built at the University of Miami, where I earned my PhD in Immunology and Molecular Pathogenesis with a focus on vector-borne diseases prevalent in subtropical climates. My dissertation, "Epigenetic Modulation of Zika Virus Pathogenesis in Urban Populations," was directly informed by data collected from Jackson Memorial Hospital’s infectious disease unit—Miami’s largest safety-net hospital serving over 50% of the county’s uninsured residents. I collaborated with Dr. Maria Lopez, a leading tropical medicine researcher at the University of Miami Miller School of Medicine, to analyze how socioeconomic stressors influence immune responses to arboviruses. This project not only resulted in three peer-reviewed publications (including one in</w:t>
      </w:r>
      <w:r>
        <w:t xml:space="preserve"> </w:t>
      </w:r>
      <w:r>
        <w:rPr>
          <w:iCs/>
          <w:i/>
        </w:rPr>
        <w:t xml:space="preserve">Journal of Infectious Diseases</w:t>
      </w:r>
      <w:r>
        <w:t xml:space="preserve">) but also earned a $250,000 NIH K99/R00 Pathway to Independence Award for my work on health equity in vector control strategies.</w:t>
      </w:r>
    </w:p>
    <w:p>
      <w:pPr>
        <w:pStyle w:val="BodyText"/>
      </w:pPr>
      <w:r>
        <w:t xml:space="preserve">Beyond the laboratory, I’ve immersed myself in Miami’s translational research environment through hands-on roles at key institutions. As a Research Associate at the Miami Biomedical Research Institute (MBRI), I led a team that developed a low-cost rapid diagnostic tool for chikungunya virus, funded by the CDC’s Emerging Infections Program. We validated this device across 12 community health centers in underserved neighborhoods—from Overtown to Hialeah—ensuring cultural appropriateness and practical usability. This experience taught me that successful medical research requires more than scientific rigor; it demands deep listening to communities often excluded from traditional research paradigms. I learned to design studies with community advisory boards, a practice now central to my methodology when working within the United States Miami context.</w:t>
      </w:r>
    </w:p>
    <w:p>
      <w:pPr>
        <w:pStyle w:val="BodyText"/>
      </w:pPr>
      <w:r>
        <w:t xml:space="preserve">My technical expertise is equally matched by my commitment to collaborative science in Miami’s unique ecosystem. I’ve co-authored grant proposals with researchers from Florida International University’s Center for Global Health and the NASA Ames Research Center, examining how climate change accelerates mosquito-borne disease spread across South Florida’s urban-wildland interfaces. This interdisciplinary work—funded through a $1.2M National Science Foundation grant—required navigating complex data sets merging satellite imagery, public health records, and genomic sequencing from local mosquitoes. I became adept at translating technical findings for diverse stakeholders: policymakers at the Miami-Dade County Health Department, community leaders in Little Haiti, and academic partners across the U.S. This ability to bridge scientific complexity with real-world application is critical for advancing medical research that resonates beyond journal pages into patient lives.</w:t>
      </w:r>
    </w:p>
    <w:p>
      <w:pPr>
        <w:pStyle w:val="BodyText"/>
      </w:pPr>
      <w:r>
        <w:t xml:space="preserve">What distinguishes my approach as a</w:t>
      </w:r>
      <w:r>
        <w:t xml:space="preserve"> </w:t>
      </w:r>
      <w:r>
        <w:rPr>
          <w:bCs/>
          <w:b/>
        </w:rPr>
        <w:t xml:space="preserve">Medical Researcher</w:t>
      </w:r>
      <w:r>
        <w:t xml:space="preserve"> </w:t>
      </w:r>
      <w:r>
        <w:t xml:space="preserve">in the United States Miami is my conviction that health equity and scientific excellence are inseparable. In a city where 38% of residents speak a language other than English at home and where climate vulnerability disproportionately impacts low-income communities, research must center community voices. I’ve applied this philosophy by co-founding "Miami Health Equity Labs," an initiative training underrepresented high school students in basic lab techniques through partnerships with Miami-Dade Public Schools. When I mentored a group of Cuban-American teens to develop a survey on mental health stigma in immigrant communities, their insights directly influenced our NIH-funded study design—proving that meaningful research grows from inclusive collaboration.</w:t>
      </w:r>
    </w:p>
    <w:p>
      <w:pPr>
        <w:pStyle w:val="BodyText"/>
      </w:pPr>
      <w:r>
        <w:t xml:space="preserve">Looking ahead, I aim to establish an independent research program at a Miami-based institution focused on climate-adaptive infectious disease surveillance. The University of Miami’s commitment to "Miami as a Living Laboratory" and the presence of global health networks like the Pan American Health Organization (PAHO) office in Coral Gables position this city as the ideal crucible for such work. I am particularly eager to collaborate with Dr. Carlos Rodriguez at Jackson Memorial’s Center for Global Health on projects addressing tuberculosis reactivation among homeless populations—a critical yet overlooked challenge in our urban environment.</w:t>
      </w:r>
    </w:p>
    <w:p>
      <w:pPr>
        <w:pStyle w:val="BodyText"/>
      </w:pPr>
      <w:r>
        <w:t xml:space="preserve">My journey—from translating health surveys in Little Havana to leading multi-institutional NIH grants—has taught me that the most transformative medical research emerges where scientific ambition meets community need. In Miami, where every neighborhood tells a different story of resilience and vulnerability, this synergy isn’t just valuable; it’s essential. I am ready to contribute my technical skills, cultural fluency, and unwavering dedication to advancing a future where biomedical innovation serves all communities in the United States Miami with equal rigor and compassion.</w:t>
      </w:r>
    </w:p>
    <w:p>
      <w:pPr>
        <w:pStyle w:val="BodyText"/>
      </w:pPr>
      <w:r>
        <w:t xml:space="preserve">As I prepare to join the ranks of Medical Researchers at institutions like Sylvester Comprehensive Cancer Center or Bascom Palmer Eye Institute, I carry this conviction forward: true progress in medical science begins with understanding the human stories behind every data point. The people of Miami have shown me what research can achieve when it’s grounded in place and purpose—and I am eager to dedicate my career to serving that legacy.</w:t>
      </w:r>
    </w:p>
    <w:p>
      <w:pPr>
        <w:pStyle w:val="BodyText"/>
      </w:pPr>
      <w:r>
        <w:t xml:space="preserve">Sincerely,</w:t>
      </w:r>
      <w:r>
        <w:br/>
      </w:r>
      <w:r>
        <w:t xml:space="preserve">Dr. Elena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United States Miami</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