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Iran</w:t>
      </w:r>
      <w:r>
        <w:t xml:space="preserve"> </w:t>
      </w:r>
      <w:r>
        <w:t xml:space="preserve">Tehran</w:t>
      </w:r>
    </w:p>
    <w:bookmarkStart w:id="20" w:name="Xed1a5e46096d5923785e95b0052b07b58550cc2"/>
    <w:p>
      <w:pPr>
        <w:pStyle w:val="Heading1"/>
      </w:pPr>
      <w:r>
        <w:t xml:space="preserve">Personal Statement: Dedicated Meteorologist Serving Iran Tehran's Atmospheric Challenges</w:t>
      </w:r>
    </w:p>
    <w:p>
      <w:pPr>
        <w:pStyle w:val="FirstParagraph"/>
      </w:pPr>
      <w:r>
        <w:t xml:space="preserve">From the moment I first observed the dramatic shifts in Tehran’s skies—where dust-laden winds from the Dasht-e Kavir mingle with winter fog and summer heatwaves—I knew my life’s purpose would be dedicated to understanding and predicting our complex atmosphere. As a professional Meteorologist deeply rooted in Iran, I have committed myself to developing forecasting expertise that directly addresses the unique climatic realities of Tehran and its surrounding regions. This Personal Statement articulates my academic foundation, practical experience, and unwavering commitment to advancing meteorological science for the people of Iran’s capital city.</w:t>
      </w:r>
    </w:p>
    <w:p>
      <w:pPr>
        <w:pStyle w:val="BodyText"/>
      </w:pPr>
      <w:r>
        <w:t xml:space="preserve">My journey began at Tehran University’s College of Atmospheric Sciences, where I earned my Master’s degree with a thesis on "Urban Heat Island Effects in Tehran: Implications for Public Health and Energy Demand." This research required me to analyze decades of local temperature data from the Mehrabad Meteorological Station, correlate it with urban expansion maps, and model future scenarios under climate change projections. Tehran’s semi-arid climate, characterized by low humidity, intense solar radiation in summer (often exceeding 45°C), and frequent dust storms originating from central Iranian deserts, presents a dynamic laboratory for meteorological study. I became acutely aware that standard global models often fail to capture the microclimatic nuances of Tehran—where mountain barriers like the Alborz range trap pollutants, creating hazardous air quality episodes that directly impact 15 million residents. This insight solidified my resolve to specialize in hyperlocal forecasting for Iran.</w:t>
      </w:r>
    </w:p>
    <w:p>
      <w:pPr>
        <w:pStyle w:val="BodyText"/>
      </w:pPr>
      <w:r>
        <w:t xml:space="preserve">My professional experience at the Iranian Meteorological Organization (IMO), specifically within their Tehran Regional Forecasting Center, has been transformative. Here, I honed skills critical to our city’s daily operations: interpreting high-resolution satellite data from the IRIS-2 satellite network, running WRF (Weather Research and Forecasting) models tailored for Tehran’s topography, and developing public alert systems for extreme weather. A pivotal moment occurred during the 2023 spring dust storm event—when a massive sandstorm originating in Iraq and Kuwait threatened to paralyze Tehran’s transportation. My team, including myself, worked tirelessly around the clock to refine predictions of wind direction and particulate concentration using localized data from air quality monitoring stations across districts like Shemiranat and Evin. Our accurate 48-hour forecast enabled the Ministry of Health to issue early warnings for respiratory patients and allowed airports (Imam Khomeini International Airport) to safely ground flights before visibility dropped below critical levels. This experience underscored how precise meteorological work saves lives and livelihoods in Tehran.</w:t>
      </w:r>
    </w:p>
    <w:p>
      <w:pPr>
        <w:pStyle w:val="BodyText"/>
      </w:pPr>
      <w:r>
        <w:t xml:space="preserve">What distinguishes my approach is my integration of traditional Iranian environmental knowledge with cutting-edge meteorology. Growing up near the slopes of Mount Tochal, I learned from elders about subtle cloud formations and wind shifts that signal seasonal changes—knowledge now informally incorporated into our forecasting protocols. At the IMO, I championed a project to merge these observations with AI-driven pattern recognition tools, improving short-term precipitation forecasts for Tehran’s critical water reservoirs (like the Chitgar and Karaj dams) by 22%. Furthermore, I’ve collaborated with Tehran Municipality to develop a "Heat Action Plan," training community health workers in neighborhoods like Shahr-e Rey to recognize early signs of heat stress using my simplified temperature advisories. This community-centered approach ensures that meteorological science transcends academic papers and becomes a tangible tool for public welfare.</w:t>
      </w:r>
    </w:p>
    <w:p>
      <w:pPr>
        <w:pStyle w:val="BodyText"/>
      </w:pPr>
      <w:r>
        <w:t xml:space="preserve">I am equally passionate about addressing Tehran’s emerging climate challenges, such as the increasing frequency of intense convective storms (notably in summer) that cause flash flooding in low-lying areas like Valiasr Street. My ongoing research focuses on improving radar-based nowcasting techniques for these events, utilizing data from Tehran’s upgraded Doppler radar network. I understand that accurate warnings for flash floods aren’t just technical achievements—they prevent loss of life, protect infrastructure worth billions of Rials, and reduce the economic burden on families. In Iran, where urban planning often lags behind climate risks, meteorologists must be proactive partners in resilience-building. My work consistently bridges this gap by translating complex data into actionable insights for Tehran’s emergency services.</w:t>
      </w:r>
    </w:p>
    <w:p>
      <w:pPr>
        <w:pStyle w:val="BodyText"/>
      </w:pPr>
      <w:r>
        <w:t xml:space="preserve">Looking ahead, I aim to contribute to Iran’s National Climate Adaptation Strategy with a specific focus on Tehran. This includes advocating for expanded ground-based monitoring networks across the city’s diverse microclimates—from the humid river valleys of Didehban to the arid northern foothills. I also seek opportunities to mentor young Iranian meteorologists through workshops hosted at institutions like Sharif University, ensuring our next generation is equipped with both technical excellence and a profound understanding of Tehran’s atmospheric identity. For me, being a Meteorologist in Iran isn’t merely a profession; it’s stewardship of the sky that shelters our people.</w:t>
      </w:r>
    </w:p>
    <w:p>
      <w:pPr>
        <w:pStyle w:val="BodyText"/>
      </w:pPr>
      <w:r>
        <w:t xml:space="preserve">Tehran’s future depends on meteorological science that respects its geography, culture, and urgent needs. With my specialized expertise in Tehran-specific climate dynamics, proven ability to deliver life-saving forecasts, and deep commitment to serving Iran with local context at the core of every analysis—I am ready to contribute meaningfully to this vital mission. I do not seek merely a role; I seek an opportunity to advance weather science where it matters most: over the city that has shaped my professional soul. My personal statement is not just a declaration of intent—it is a promise to Tehran, our shared environment, and the future generations who will inherit this sky.</w:t>
      </w:r>
    </w:p>
    <w:p>
      <w:pPr>
        <w:pStyle w:val="BodyText"/>
      </w:pPr>
      <w:r>
        <w:t xml:space="preserve">In conclusion, my career has been defined by an unshakable focus on Iran Tehran: its weather patterns are my classroom, its people are my purpose. As a Meteorologist dedicated to this city’s atmospheric well-being, I stand prepared to turn knowledge into action for the betterment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Iran Tehran</dc:title>
  <dc:creator/>
  <dc:language>en</dc:language>
  <cp:keywords/>
  <dcterms:created xsi:type="dcterms:W3CDTF">2026-07-13T11:43:18Z</dcterms:created>
  <dcterms:modified xsi:type="dcterms:W3CDTF">2026-07-13T11:43:18Z</dcterms:modified>
</cp:coreProperties>
</file>

<file path=docProps/custom.xml><?xml version="1.0" encoding="utf-8"?>
<Properties xmlns="http://schemas.openxmlformats.org/officeDocument/2006/custom-properties" xmlns:vt="http://schemas.openxmlformats.org/officeDocument/2006/docPropsVTypes"/>
</file>