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e3ee600f356cbdbcb47a3401d93e4dbc479e57e"/>
    <w:p>
      <w:pPr>
        <w:pStyle w:val="Heading1"/>
      </w:pPr>
      <w:r>
        <w:t xml:space="preserve">Personal Statement: Aspiring Meteorologist Dedicated to Advancing Weather Science in the United Kingdom Birmingham Context</w:t>
      </w:r>
    </w:p>
    <w:p>
      <w:pPr>
        <w:pStyle w:val="FirstParagraph"/>
      </w:pPr>
      <w:r>
        <w:t xml:space="preserve">From childhood afternoons watching the dramatic cloud formations gather over Edgbaston's cricket fields, I have been captivated by the dynamic interplay of atmospheric forces that shape our daily lives. Growing up in Birmingham’s diverse urban landscape, I witnessed firsthand how rapidly changing weather – from sudden downpours altering commute patterns to prolonged cold snaps affecting local communities – directly influences the rhythm of city life. This profound connection to Birmingham’s unique meteorological environment ignited my passion for meteorology, driving me towards a professional commitment to understanding and predicting atmospheric phenomena with precision and purpose. My academic journey, practical experiences, and deep-rooted dedication to serving the United Kingdom’s specific climatic needs have culminated in a focused aspiration: to contribute meaningfully as a Meteorologist within the vibrant scientific community of Birmingham.</w:t>
      </w:r>
      <w:r>
        <w:t xml:space="preserve"> </w:t>
      </w:r>
      <w:r>
        <w:t xml:space="preserve">My formal education at the University of Birmingham, a world-renowned institution with exceptional meteorological research facilities and an unparalleled focus on UK climate dynamics, provided me with rigorous theoretical grounding and hands-on technical skills. I pursued an MSc in Applied Meteorology, specializing in urban climatology and severe weather forecasting – areas of critical relevance to the United Kingdom Birmingham region. Coursework delved into the complexities of mesoscale modelling (using WRF and UKV models), remote sensing techniques applied to UK radar networks, and climate change adaptation strategies for densely populated metropolitan areas like Birmingham. Crucially, my dissertation investigated the impact of Birmingham’s urban heat island effect on local thunderstorm development and intensity, a project directly informed by fieldwork conducted across key sites such as the city centre, the M6 corridor suburbs (including Erdington), and the green belt areas towards Sutton Coldfield. This research required meticulous analysis of Met Office data alongside ground-based observations from Birmingham’s weather stations, highlighting how local topography and urban density significantly modify broader UK weather patterns. Understanding these microclimates is not merely academic; it is essential for accurate forecasting that impacts public safety, transportation networks like the West Midlands Metro, and emergency planning across the United Kingdom.</w:t>
      </w:r>
      <w:r>
        <w:t xml:space="preserve"> </w:t>
      </w:r>
      <w:r>
        <w:t xml:space="preserve">Beyond academia, I actively sought opportunities to apply meteorological principles within the United Kingdom Birmingham community. As a Forecasting Intern at Birmingham Weather Services (a local provider), I assisted in generating short-term forecasts for regional events – from large-scale gatherings at St. Andrew’s Stadium to critical weather warnings for city council operations during the 2023 winter storms. This role demanded rapid interpretation of complex model outputs and clear communication of evolving risks to non-meteorological stakeholders, honing my ability to translate technical data into actionable information for Birmingham residents and businesses. Furthermore, I volunteered with the Midlands Climate Action Network (MCAN), contributing to community resilience initiatives following recent flash flood events near the River Rea in Erdington. This experience underscored the vital importance of timely, accurate local forecasts for mitigating weather-related disruptions within urban centres across the United Kingdom. It reinforced my belief that effective meteorology must be deeply rooted in understanding specific regional contexts – a perspective I carry forward to every forecasting challenge.</w:t>
      </w:r>
      <w:r>
        <w:t xml:space="preserve"> </w:t>
      </w:r>
      <w:r>
        <w:t xml:space="preserve">The role of a Meteorologist in Birmingham extends far beyond predicting rain or sunshine; it involves navigating the intricate challenges presented by the city’s unique geography, dense population, and evolving climate. Birmingham experiences distinct seasonal variations influenced by its position within the Midlands basin and proximity to both upland areas (like the Peak District) and coastal influences filtering through from the English Channel. This creates a complex mosaic of weather patterns requiring nuanced forecasting approaches – something I have dedicated my studies to mastering. My proficiency in using cutting-edge tools like Python for data analysis, interpreting radar mosaics from the UK’s Next Generation Radar network, and utilising real-time sensor data aligns precisely with the operational demands of modern meteorological services in Birmingham. I am adept at identifying subtle atmospheric signatures that indicate potential severe weather development over localised areas – a skill vital for issuing timely warnings to communities across the West Midlands.</w:t>
      </w:r>
      <w:r>
        <w:t xml:space="preserve"> </w:t>
      </w:r>
      <w:r>
        <w:t xml:space="preserve">My commitment is firmly aligned with the United Kingdom’s strategic priorities for climate resilience, including the Climate Change Act 2008 and recent National Adaptation Programme. I am eager to contribute my skills towards developing Birmingham-specific adaptation strategies, such as improving flood forecasting models for the city’s extensive drainage systems or advising on heatwave planning for vulnerable populations in areas like Sparkbrook or Ladywood. The opportunity to work within the United Kingdom Birmingham ecosystem – potentially with institutions like the Met Office’s local office at Bracknell (serving the region) or collaborative projects with the University of Birmingham's School of Geography, Earth and Environmental Sciences – is deeply motivating. I am particularly drawn to research opportunities focused on improving sub-hourly forecasting for urban areas, a critical need as Birmingham continues to grow and climate impacts intensify.</w:t>
      </w:r>
      <w:r>
        <w:t xml:space="preserve"> </w:t>
      </w:r>
      <w:r>
        <w:t xml:space="preserve">In conclusion, my journey has been defined by an unshakeable dedication to meteorology with an unwavering focus on the practical needs of the United Kingdom Birmingham community. My academic background provides robust scientific foundations; my professional experience offers tangible skills in real-world application; and my deep understanding of local weather dynamics ensures I can deliver relevant, actionable forecasts. I am not merely seeking a position as a Meteorologist; I am seeking to become an integral part of the team safeguarding and supporting the people of Birmingham through increasingly complex atmospheric challenges. The intricate dance between sky and city in Birmingham has been my lifelong classroom, and I am prepared to bring my expertise, enthusiasm, and commitment to excellence to contribute positively within the vital field of meteorology in the United Kingdom Birmingham context. I am confident that my skills and passion make me an ideal candidate ready to meet the demands of this crucial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United Kingdom Birmingham</dc:title>
  <dc:creator/>
  <dc:language>en</dc:language>
  <cp:keywords/>
  <dcterms:created xsi:type="dcterms:W3CDTF">2025-12-09T04:46:02Z</dcterms:created>
  <dcterms:modified xsi:type="dcterms:W3CDTF">2025-12-09T04:46:02Z</dcterms:modified>
</cp:coreProperties>
</file>

<file path=docProps/custom.xml><?xml version="1.0" encoding="utf-8"?>
<Properties xmlns="http://schemas.openxmlformats.org/officeDocument/2006/custom-properties" xmlns:vt="http://schemas.openxmlformats.org/officeDocument/2006/docPropsVTypes"/>
</file>