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p>
    <w:bookmarkStart w:id="20" w:name="Xfa2fe68b8a1bc7685dd6598238a5ae28fff09fa"/>
    <w:p>
      <w:pPr>
        <w:pStyle w:val="Heading1"/>
      </w:pPr>
      <w:r>
        <w:t xml:space="preserve">Personal Statement: Commitment to Maternal Health in Ethiopia Addis Ababa</w:t>
      </w:r>
    </w:p>
    <w:p>
      <w:pPr>
        <w:pStyle w:val="FirstParagraph"/>
      </w:pPr>
      <w:r>
        <w:t xml:space="preserve">To the Esteemed Recruitment Committee,</w:t>
      </w:r>
    </w:p>
    <w:p>
      <w:pPr>
        <w:pStyle w:val="BodyText"/>
      </w:pPr>
      <w:r>
        <w:t xml:space="preserve">As I prepare this Personal Statement, I am filled with profound purpose and unwavering dedication to serve as a Midwife in the vibrant yet challenging healthcare landscape of Ethiopia Addis Ababa. My journey toward becoming a midwife was not merely a career choice but a calling ignited by witnessing maternal suffering during my childhood in rural Ethiopia. Growing up near Gondar, I saw mothers walk miles barefoot to reach clinics with limited resources, and I vowed to become part of the solution. Today, as I apply for midwifery positions in Addis Ababa—the heart of Ethiopia's healthcare innovation—I bring not only clinical expertise but a deep cultural understanding and a promise to transform maternal outcomes in Africa's fastest-growing capital city.</w:t>
      </w:r>
    </w:p>
    <w:p>
      <w:pPr>
        <w:pStyle w:val="BodyText"/>
      </w:pPr>
      <w:r>
        <w:t xml:space="preserve">My academic foundation at the Addis Ababa University College of Health Sciences equipped me with evidence-based midwifery skills while grounding me in Ethiopia’s unique healthcare context. I graduated with honors, completing 18 months of clinical rotations across Addis Ababa’s major hospitals—Yekatit 12, Black Lion, and St. Paul's—where I managed high-volume deliveries in settings where maternal mortality remains unacceptably high (350 deaths per 100,000 live births). At Black Lion Hospital’s maternity ward, I assisted in over 1,200 births while implementing WHO-recommended protocols for hemorrhage prevention and neonatal resuscitation. These experiences taught me that effective midwifery in Ethiopia Addis Ababa requires balancing advanced clinical skills with cultural humility. For instance, I learned to integrate traditional birth attendant knowledge into modern care plans after collaborating with elders in the Bole district—a practice that increased prenatal attendance by 25% in my pilot project.</w:t>
      </w:r>
    </w:p>
    <w:p>
      <w:pPr>
        <w:pStyle w:val="BodyText"/>
      </w:pPr>
      <w:r>
        <w:t xml:space="preserve">What distinguishes me as a Midwife is my commitment to community-centered care. In Addis Ababa’s densely populated neighborhoods like Kirkos and Arada, where poverty and overcrowding strain healthcare access, I co-founded a mobile health initiative during my final year. Partnering with local community health workers (CHWs), we conducted home visits for high-risk pregnancies in informal settlements. We provided antenatal education in Amharic and Oromo, screened for anemia using portable hemoglobin testers, and referred 87 critical cases to hospitals before complications arose. One memorable case involved Amina, a 19-year-old garment worker whose gestational hypertension was detected during a home visit—preventing both maternal and fetal loss. This work underscored that in Ethiopia Addis Ababa, midwives must be both skilled clinicians and compassionate advocates for the most vulnerable.</w:t>
      </w:r>
    </w:p>
    <w:p>
      <w:pPr>
        <w:pStyle w:val="BodyText"/>
      </w:pPr>
      <w:r>
        <w:t xml:space="preserve">I understand that working as a Midwife in Ethiopia Addis Ababa demands more than clinical competence; it requires navigating systemic challenges with resilience. The city’s rapid urbanization has created stark disparities: while modern clinics serve affluent districts, marginalized communities face overcrowded facilities and staff shortages. During my internship at Yekatit 12 Hospital, I observed how a single midwife might handle 40+ daily deliveries due to understaffing—a reality that compromises care quality. This experience motivated me to pursue training in task-shifting strategies through the Ethiopian Midwives Association’s leadership program. I now actively advocate for midwifery-led care models that empower nurses and CHWs, a strategy proven to reduce maternal mortality by 30% in similar urban settings per WHO Ethiopia reports.</w:t>
      </w:r>
    </w:p>
    <w:p>
      <w:pPr>
        <w:pStyle w:val="BodyText"/>
      </w:pPr>
      <w:r>
        <w:t xml:space="preserve">My professional ethos aligns precisely with Ethiopia Addis Ababa’s health priorities. The government’s Health Extension Program (HEP) has prioritized midwifery as central to its "Ending Preventable Maternal Mortality" agenda, and I am prepared to contribute to this mission immediately. At St. Paul's Hospital, I mentored 15 new nurse-midwives in emergency obstetric care—skills they now deploy across the city’s health posts. I also contributed data for a study on neonatal sepsis in Addis Ababa’s slums, which was presented at the Ethiopian Public Health Association conference. This research highlighted how delayed care (often due to transportation barriers) increases infant mortality by 40%—a statistic that fuels my daily work.</w:t>
      </w:r>
    </w:p>
    <w:p>
      <w:pPr>
        <w:pStyle w:val="BodyText"/>
      </w:pPr>
      <w:r>
        <w:t xml:space="preserve">What truly defines me as a Midwife is my unwavering empathy for women’s journeys. In Addis Ababa, where cultural norms often silence maternal health concerns, I prioritize creating safe spaces for dialogue. During a community workshop in Chiro Town, I facilitated discussions on postpartum depression—a taboo topic—using traditional storytelling techniques to encourage mothers to share their experiences. This approach led to 32 women accessing mental health services they previously avoided. I believe that in Ethiopia Addis Ababa, healing begins when care is rooted in respect for a woman’s voice and dignity.</w:t>
      </w:r>
    </w:p>
    <w:p>
      <w:pPr>
        <w:pStyle w:val="BodyText"/>
      </w:pPr>
      <w:r>
        <w:t xml:space="preserve">Looking ahead, I envision my role as a Midwife extending beyond clinical duties to shaping policy. I aim to collaborate with Addis Ababa’s Health Bureau on integrating midwifery services into the city’s digital health platform (e.g., the Ethiopia Health Information System), ensuring real-time data for emergency response. My long-term goal is to establish a midwifery training hub in the city that bridges theoretical knowledge and community needs—inspired by Addis Ababa’s legacy as Ethiopia’s healthcare innovation epicenter.</w:t>
      </w:r>
    </w:p>
    <w:p>
      <w:pPr>
        <w:pStyle w:val="BodyText"/>
      </w:pPr>
      <w:r>
        <w:t xml:space="preserve">As I submit this Personal Statement, I do so with profound gratitude for Ethiopia's resilience and hope. The women of Addis Ababa deserve care that honors their strength, not just their vulnerability. My training, my heart, and my commitment to justice have prepared me to stand beside them—from the bustling streets of the capital to the quiet corners of its neighborhoods. I am ready to contribute as a Midwife who listens deeply, acts courageously, and believes unshakably in a future where every birth in Ethiopia Addis Ababa is safe, dignified, and celebrated.</w:t>
      </w:r>
    </w:p>
    <w:p>
      <w:pPr>
        <w:pStyle w:val="BodyText"/>
      </w:pPr>
      <w:r>
        <w:t xml:space="preserve">Thank you for considering my application. I eagerly await the opportunity to serve Ethiopia’s mothers with the same dedication that first drew me to midwifery.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dc:title>
  <dc:creator/>
  <dc:language>en</dc:language>
  <cp:keywords/>
  <dcterms:created xsi:type="dcterms:W3CDTF">2026-07-22T16:47:32Z</dcterms:created>
  <dcterms:modified xsi:type="dcterms:W3CDTF">2026-07-22T16:47:32Z</dcterms:modified>
</cp:coreProperties>
</file>

<file path=docProps/custom.xml><?xml version="1.0" encoding="utf-8"?>
<Properties xmlns="http://schemas.openxmlformats.org/officeDocument/2006/custom-properties" xmlns:vt="http://schemas.openxmlformats.org/officeDocument/2006/docPropsVTypes"/>
</file>