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dc0f9f90fc03b9601d6626c6eb072e3f4d0f3fa"/>
    <w:p>
      <w:pPr>
        <w:pStyle w:val="Heading1"/>
      </w:pPr>
      <w:r>
        <w:t xml:space="preserve">Personal Statement: A Commitment to Excellence in Midwifery within United Kingdom London</w:t>
      </w:r>
    </w:p>
    <w:p>
      <w:pPr>
        <w:pStyle w:val="FirstParagraph"/>
      </w:pPr>
      <w:r>
        <w:t xml:space="preserve">As I prepare to embark on my professional journey as a qualified Midwife, this Personal Statement reflects my profound dedication to supporting women and families through one of life’s most transformative experiences. My aspiration is not merely to become a Midwife but to contribute meaningfully within the dynamic and diverse healthcare landscape of United Kingdom London—a city where cultural richness intersects with complex maternal health needs. This document articulates my academic foundation, clinical experiences, core values, and unwavering commitment to upholding the highest standards of midwifery care in line with NHS England’s vision for equitable, compassionate maternity services across London boroughs.</w:t>
      </w:r>
    </w:p>
    <w:p>
      <w:pPr>
        <w:pStyle w:val="BodyText"/>
      </w:pPr>
      <w:r>
        <w:t xml:space="preserve">My decision to pursue midwifery was ignited during a volunteer placement at a community health centre in Tower Hamlets, London. Witnessing the profound impact of culturally sensitive care on vulnerable families—a South Asian mother navigating language barriers, an asylum-seeking woman accessing prenatal support amid trauma—solidified my purpose. These experiences revealed the unique challenges within United Kingdom London’s maternity services: persistent health disparities among Black, Asian and minority ethnic (BAME) communities, high rates of maternal mortality in certain boroughs like Lambeth and Hackney, and the critical need for midwives who understand both clinical excellence and social context. I am driven to address these inequities through evidence-based practice rooted in empathy—a philosophy central to contemporary Midwifery education in the UK.</w:t>
      </w:r>
    </w:p>
    <w:p>
      <w:pPr>
        <w:pStyle w:val="BodyText"/>
      </w:pPr>
      <w:r>
        <w:t xml:space="preserve">My academic journey at King’s College London, culminating in a BSc (Hons) Midwifery degree, equipped me with robust theoretical knowledge aligned with the Nursing and Midwifery Council (NMC) Standards of Proficiency. Modules such as ‘Maternal Health Across Diverse Populations’ and ‘Complexities of Intrapartum Care’ required nuanced analysis of London-specific data—like the MBRRACE-UK report highlighting ethnic disparities in maternal death rates. I actively engaged with NHS London’s initiatives, including workshops on reducing avoidable harm in maternity care, reinforcing my understanding that effective Midwifery transcends clinical skills to encompass advocacy and systemic awareness. My dissertation explored barriers to antenatal care access for migrant women in Camden—a borough emblematic of London’s multicultural fabric—finding that community-led outreach programs significantly improved engagement. This research underscored my belief: a successful Midwife must collaborate with communities, not merely serve them.</w:t>
      </w:r>
    </w:p>
    <w:p>
      <w:pPr>
        <w:pStyle w:val="BodyText"/>
      </w:pPr>
      <w:r>
        <w:t xml:space="preserve">My clinical placements across three NHS Trusts in London provided immersion into the reality of maternal healthcare delivery in the capital. At St Thomas’ Hospital, I supported women during labour within a high-volume maternity unit serving diverse populations. One pivotal moment involved assisting a Somali refugee with emergency postpartum haemorrhage—a scenario demanding rapid clinical response alongside cultural humility. My NMC mentor praised my ability to communicate through interpreters while respecting her spiritual needs, illustrating how Midwifery practice in United Kingdom London necessitates adaptability and respect for individuality. In East London, I co-designed a ‘Birth Companion’ initiative for LGBTQ+ parents at the Barts Health Trust, addressing gaps in inclusive care. These experiences taught me that a competent Midwife is not defined by protocols alone but by their capacity to navigate emotional complexity with grace—a skill honed through reflective practice mandated by UK midwifery standards.</w:t>
      </w:r>
    </w:p>
    <w:p>
      <w:pPr>
        <w:pStyle w:val="BodyText"/>
      </w:pPr>
      <w:r>
        <w:t xml:space="preserve">Central to my ethos is alignment with the NHS Constitution’s principles: integrity, compassion, and patient-centered care. In London, where maternal health outcomes vary dramatically between boroughs (e.g., Westminster vs. Newham), I recognise that equity requires proactive engagement. My commitment extends beyond clinical duties; I volunteered with the London-based charity ‘Birthrights’ to support women navigating mental health challenges in pregnancy—a critical issue amplified by pandemic-related isolation in urban settings. This work reinforced that Midwifery is a holistic profession: it’s about nurturing not just physical well-being but emotional resilience. The United Kingdom’s focus on ‘feminist midwifery’—prioritising women’s autonomy—resonates deeply with me, and I aim to champion this within London trusts through initiatives like shared decision-making tools.</w:t>
      </w:r>
    </w:p>
    <w:p>
      <w:pPr>
        <w:pStyle w:val="BodyText"/>
      </w:pPr>
      <w:r>
        <w:t xml:space="preserve">I acknowledge the evolving demands of Midwifery in United Kingdom London. The NHS Long Term Plan prioritises integrated care pathways, digital health records, and reducing perinatal mortality. As a newly qualified Midwife, I am eager to contribute to these goals through continuous learning—enrolling in courses like ‘Advanced Perinatal Mental Health’ offered by University College London Hospitals. I seek to work within the vibrant NHS structure of London where innovation thrives; for instance, the Royal Free’s use of AI for early risk detection in pregnancy exemplifies how technology can enhance equity. My aspiration is to eventually support specialist roles in high-needs communities, such as leading a community midwifery team in Brent or Waltham Forest, where multilingual skills and trauma-informed care are urgently needed.</w:t>
      </w:r>
    </w:p>
    <w:p>
      <w:pPr>
        <w:pStyle w:val="BodyText"/>
      </w:pPr>
      <w:r>
        <w:t xml:space="preserve">This Personal Statement is not merely an academic exercise but a declaration of intent. I am prepared to bring my cultural awareness, clinical competence, and unwavering compassion to the frontline of London’s maternity services. The city’s energy—its relentless pace and profound diversity—fuels my resolve to ensure every woman, regardless of background or postcode, receives care that affirms her dignity. As a Midwife in United Kingdom London, I will strive not only to meet but exceed expectations: advocating for policy changes where gaps persist, mentoring future colleagues with the same dedication I received, and embodying the NMC’s promise that midwifery is ‘a profession of compassion and expertise.’ In every birth room across London—from Hackney’s community clinics to the maternity units of St Thomas’ Hospital—I will carry this commitment forward.</w:t>
      </w:r>
    </w:p>
    <w:p>
      <w:pPr>
        <w:pStyle w:val="BodyText"/>
      </w:pPr>
      <w:r>
        <w:t xml:space="preserve">My journey as an aspiring Midwife has been shaped by London itself: its challenges, its resilience, and its relentless pursuit of a fairer health system. I am ready to join the ranks of midwives who transform these aspirations into reality—one woman, one family,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United Kingdom London</dc:title>
  <dc:creator/>
  <dc:language>en</dc:language>
  <cp:keywords/>
  <dcterms:created xsi:type="dcterms:W3CDTF">2025-12-10T07:03:10Z</dcterms:created>
  <dcterms:modified xsi:type="dcterms:W3CDTF">2025-12-10T07:03:10Z</dcterms:modified>
</cp:coreProperties>
</file>

<file path=docProps/custom.xml><?xml version="1.0" encoding="utf-8"?>
<Properties xmlns="http://schemas.openxmlformats.org/officeDocument/2006/custom-properties" xmlns:vt="http://schemas.openxmlformats.org/officeDocument/2006/docPropsVTypes"/>
</file>