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Myanmar</w:t>
      </w:r>
      <w:r>
        <w:t xml:space="preserve"> </w:t>
      </w:r>
      <w:r>
        <w:t xml:space="preserve">Yangon</w:t>
      </w:r>
    </w:p>
    <w:bookmarkStart w:id="20" w:name="X6b7119666f170df06d3a3d7859e2c72e9f5cb62"/>
    <w:p>
      <w:pPr>
        <w:pStyle w:val="Heading1"/>
      </w:pPr>
      <w:r>
        <w:t xml:space="preserve">Personal Statement: A Dedicated Nurse Committed to Serving Myanmar Yangon</w:t>
      </w:r>
    </w:p>
    <w:p>
      <w:pPr>
        <w:pStyle w:val="FirstParagraph"/>
      </w:pPr>
      <w:r>
        <w:t xml:space="preserve">In the vibrant, culturally rich tapestry of Myanmar Yangon, where ancient temples stand alongside bustling markets and diverse communities navigate complex healthcare challenges, I envision my professional journey as a compassionate and skilled nurse. This</w:t>
      </w:r>
      <w:r>
        <w:t xml:space="preserve"> </w:t>
      </w:r>
      <w:r>
        <w:rPr>
          <w:bCs/>
          <w:b/>
        </w:rPr>
        <w:t xml:space="preserve">Personal Statement</w:t>
      </w:r>
      <w:r>
        <w:t xml:space="preserve"> </w:t>
      </w:r>
      <w:r>
        <w:t xml:space="preserve">articulates my unwavering commitment to contribute meaningfully to Yangon’s healthcare landscape as a dedicated</w:t>
      </w:r>
      <w:r>
        <w:t xml:space="preserve"> </w:t>
      </w:r>
      <w:r>
        <w:rPr>
          <w:bCs/>
          <w:b/>
        </w:rPr>
        <w:t xml:space="preserve">Nurse</w:t>
      </w:r>
      <w:r>
        <w:t xml:space="preserve">, driven by profound respect for Myanmar’s people and the unique demands of its urban medical environment.</w:t>
      </w:r>
    </w:p>
    <w:p>
      <w:pPr>
        <w:pStyle w:val="BodyText"/>
      </w:pPr>
      <w:r>
        <w:t xml:space="preserve">My nursing career began with foundational studies at Yangon General Hospital’s training program, where I immersed myself in the realities of resource-constrained settings. Witnessing mothers receiving prenatal care in overcrowded clinics, elderly patients managing chronic conditions without consistent medication access, and children battling preventable illnesses due to limited health education deeply shaped my purpose. In Myanmar Yangon—a city of 8 million where urban-rural healthcare disparities persist—I understood that nursing transcends clinical tasks; it demands cultural humility, linguistic sensitivity, and relentless advocacy. My three years as a community health</w:t>
      </w:r>
      <w:r>
        <w:t xml:space="preserve"> </w:t>
      </w:r>
      <w:r>
        <w:rPr>
          <w:bCs/>
          <w:b/>
        </w:rPr>
        <w:t xml:space="preserve">Nurse</w:t>
      </w:r>
      <w:r>
        <w:t xml:space="preserve"> </w:t>
      </w:r>
      <w:r>
        <w:t xml:space="preserve">in Kawthaung Township (a border region with significant ethnic diversity) honed my ability to bridge communication gaps using basic Burmese phrases and local dialects. This experience taught me that trust is built through presence: sitting with patients during consultations, learning their family customs, and adapting care plans to align with cultural beliefs about health. These lessons are directly transferable to Yangon’s mosaic of ethnic communities—from the Mon and Karen populations in Bahan Township to the Rakhine communities near Sanchaung.</w:t>
      </w:r>
    </w:p>
    <w:p>
      <w:pPr>
        <w:pStyle w:val="BodyText"/>
      </w:pPr>
      <w:r>
        <w:t xml:space="preserve">What sets me apart is not just clinical competence but a contextualized approach tailored for Myanmar Yangon. During my recent certification in Emergency Nursing at Mawlamyine, I specialized in trauma care relevant to Yangon’s traffic accident statistics and frequent monsoon-related injuries. Yet, I recognize that effective nursing here requires more than technical skill. In Yangon’s crowded public hospitals like Thibaw or Mingaladon, where staff shortages strain resources daily, efficiency without compassion is counterproductive. I pioneered a patient flow initiative at Kyaukse General Hospital that reduced wait times by 30% through coordinated care teams—a model I’m eager to implement in Yangon’s high-volume facilities. My proficiency in managing HIV/AIDS and tuberculosis programs, developed during my role with the Myanmar Red Cross, aligns with Yangon’s critical public health priorities where these diseases remain prevalent. I’ve seen firsthand how stigma affects treatment adherence; my approach combines medical expertise with empathetic dialogue to empower patients—a necessity in a city where cultural perceptions of illness often deter help-seeking.</w:t>
      </w:r>
    </w:p>
    <w:p>
      <w:pPr>
        <w:pStyle w:val="BodyText"/>
      </w:pPr>
      <w:r>
        <w:t xml:space="preserve">The heart of my motivation lies in Yangon itself. Walking through Kaba Aye Paya at dawn, observing the community’s resilience amid economic shifts, and hearing elders share traditional remedies while seeking modern care—these moments crystallized why I must serve here. Myanmar Yangon is not merely a location; it’s a living classroom where nursing must evolve alongside its people. The city’s rapid urbanization creates new health challenges: diabetes rising in young adults due to dietary shifts, mental health needs overlooked due to stigma, and maternal care gaps in informal settlements like Mingaladon. As a</w:t>
      </w:r>
      <w:r>
        <w:t xml:space="preserve"> </w:t>
      </w:r>
      <w:r>
        <w:rPr>
          <w:bCs/>
          <w:b/>
        </w:rPr>
        <w:t xml:space="preserve">Nurse</w:t>
      </w:r>
      <w:r>
        <w:t xml:space="preserve"> </w:t>
      </w:r>
      <w:r>
        <w:t xml:space="preserve">committed to Yangon, I aim not only to treat symptoms but to address root causes. I propose collaborating with local NGOs on mobile health clinics targeting street vendors and garment factory workers—vulnerable groups often excluded from standard care systems.</w:t>
      </w:r>
    </w:p>
    <w:p>
      <w:pPr>
        <w:pStyle w:val="BodyText"/>
      </w:pPr>
      <w:r>
        <w:t xml:space="preserve">Cultural intelligence is non-negotiable in this role. In Myanmar Yangon, healthcare decisions frequently involve extended families; as a</w:t>
      </w:r>
      <w:r>
        <w:t xml:space="preserve"> </w:t>
      </w:r>
      <w:r>
        <w:rPr>
          <w:bCs/>
          <w:b/>
        </w:rPr>
        <w:t xml:space="preserve">Nurse</w:t>
      </w:r>
      <w:r>
        <w:t xml:space="preserve">, I’ve learned to engage elders respectfully while ensuring the patient’s voice is central. My training includes understanding Buddhist perspectives on end-of-life care and integrating traditional medicine consultations when appropriate—a practice that builds trust where Western models might fail. I’ve also studied Myanmar’s Health Sector Reform Framework, aligning my skills with national priorities like Universal Health Coverage. For instance, I volunteer weekly at a Yangon-based free clinic for refugees, applying triage skills to prioritize acute cases amid limited supplies—mirroring the daily reality in many public hospitals across the city.</w:t>
      </w:r>
    </w:p>
    <w:p>
      <w:pPr>
        <w:pStyle w:val="BodyText"/>
      </w:pPr>
      <w:r>
        <w:t xml:space="preserve">My future goals are deeply rooted in Myanmar Yangon’s needs. Short-term, I seek to join a dynamic team at a hospital like Thein Pyu or Yangon General, where I can support maternal health initiatives and train junior staff in culturally safe practices. Long-term, I aspire to develop community-led health education programs focused on nutrition and preventive care—topics critical for Yangon’s growing urban poor. This vision isn’t abstract; it stems from conversations with patients who said, “If someone explained this simply, we could manage our diabetes.” That feedback fuels my determination to make healthcare accessible in Yangon’s most underserved neighborhoods.</w:t>
      </w:r>
    </w:p>
    <w:p>
      <w:pPr>
        <w:pStyle w:val="BodyText"/>
      </w:pPr>
      <w:r>
        <w:t xml:space="preserve">Ultimately, a</w:t>
      </w:r>
      <w:r>
        <w:t xml:space="preserve"> </w:t>
      </w:r>
      <w:r>
        <w:rPr>
          <w:bCs/>
          <w:b/>
        </w:rPr>
        <w:t xml:space="preserve">Personal Statement</w:t>
      </w:r>
      <w:r>
        <w:t xml:space="preserve"> </w:t>
      </w:r>
      <w:r>
        <w:t xml:space="preserve">is incomplete without acknowledging the humility required to serve in Myanmar. I approach this opportunity not as a savior but as a lifelong learner. Yangon’s people have taught me that healing is communal—requiring collaboration with monks at monasteries for health talks, partnering with market leaders to disseminate hygiene information, and respecting the wisdom of traditional healers. As a</w:t>
      </w:r>
      <w:r>
        <w:t xml:space="preserve"> </w:t>
      </w:r>
      <w:r>
        <w:rPr>
          <w:bCs/>
          <w:b/>
        </w:rPr>
        <w:t xml:space="preserve">Nurse</w:t>
      </w:r>
      <w:r>
        <w:t xml:space="preserve"> </w:t>
      </w:r>
      <w:r>
        <w:t xml:space="preserve">in Myanmar Yangon, I will honor this legacy by working shoulder-to-shoulder with communities to build not just healthier individuals, but stronger families and neighborhoods.</w:t>
      </w:r>
    </w:p>
    <w:p>
      <w:pPr>
        <w:pStyle w:val="BodyText"/>
      </w:pPr>
      <w:r>
        <w:t xml:space="preserve">In closing, my journey as a nurse has been defined by purposeful service in Myanmar’s most challenging contexts. Every patient I’ve cared for in Yangon—whether a child recovering from malnutrition at Children’s Hospital or a laboring mother in a rural health center—has reinforced that healthcare is both science and sacred duty. I am ready to bring my clinical expertise, cultural empathy, and unwavering dedication to the frontline of Myanmar Yangon’s healthcare system. For this city of resilience, where every sunrise offers new opportunities for healing, I pledge to be a steadfast</w:t>
      </w:r>
      <w:r>
        <w:t xml:space="preserve"> </w:t>
      </w:r>
      <w:r>
        <w:rPr>
          <w:bCs/>
          <w:b/>
        </w:rPr>
        <w:t xml:space="preserve">Nurse</w:t>
      </w:r>
      <w:r>
        <w:t xml:space="preserve"> </w:t>
      </w:r>
      <w:r>
        <w:t xml:space="preserve">committed to excellence in service.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Myanmar Yangon</dc:title>
  <dc:creator/>
  <dc:language>en</dc:language>
  <cp:keywords/>
  <dcterms:created xsi:type="dcterms:W3CDTF">2026-04-29T01:10:16Z</dcterms:created>
  <dcterms:modified xsi:type="dcterms:W3CDTF">2026-04-29T01:10:16Z</dcterms:modified>
</cp:coreProperties>
</file>

<file path=docProps/custom.xml><?xml version="1.0" encoding="utf-8"?>
<Properties xmlns="http://schemas.openxmlformats.org/officeDocument/2006/custom-properties" xmlns:vt="http://schemas.openxmlformats.org/officeDocument/2006/docPropsVTypes"/>
</file>