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Nurse</w:t>
      </w:r>
      <w:r>
        <w:t xml:space="preserve"> </w:t>
      </w:r>
      <w:r>
        <w:t xml:space="preserve">Position</w:t>
      </w:r>
      <w:r>
        <w:t xml:space="preserve"> </w:t>
      </w:r>
      <w:r>
        <w:t xml:space="preserve">-</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5" w:name="X264609b35f1a713e5681ebfe9ce8d4257acbc47"/>
    <w:p>
      <w:pPr>
        <w:pStyle w:val="Heading1"/>
      </w:pPr>
      <w:r>
        <w:t xml:space="preserve">Personal Statement for Nursing Profession in Abu Dhabi, United Arab Emirates</w:t>
      </w:r>
    </w:p>
    <w:p>
      <w:pPr>
        <w:pStyle w:val="FirstParagraph"/>
      </w:pPr>
      <w:r>
        <w:t xml:space="preserve">As a dedicated and compassionate healthcare professional with over seven years of progressive experience in acute care settings, I am writing to express my profound enthusiasm for contributing to the exceptional healthcare landscape of the United Arab Emirates Abu Dhabi. This Personal Statement serves as a testament to my unwavering commitment to nursing excellence, cultural sensitivity, and alignment with Abu Dhabi's vision for world-class medical services. I have meticulously prepared this document not merely as an application requirement, but as a genuine reflection of my professional identity and aspirations within the dynamic healthcare ecosystem of the United Arab Emirates.</w:t>
      </w:r>
    </w:p>
    <w:bookmarkStart w:id="20" w:name="X44d7bf7a8b3d0d39c25ae67972dd7d28fffcf2a"/>
    <w:p>
      <w:pPr>
        <w:pStyle w:val="Heading2"/>
      </w:pPr>
      <w:r>
        <w:t xml:space="preserve">Professional Foundation and Clinical Expertise</w:t>
      </w:r>
    </w:p>
    <w:p>
      <w:pPr>
        <w:pStyle w:val="FirstParagraph"/>
      </w:pPr>
      <w:r>
        <w:t xml:space="preserve">My journey as a Nurse began in a teaching hospital in my home country, where I honed skills across medical-surgical, critical care, and emergency departments. I consistently demonstrated excellence through a 98% patient satisfaction rate over three consecutive years and received the "Excellence in Patient Advocacy" award for implementing bedside rounding protocols that reduced patient anxiety by 40%. My clinical proficiency extends to advanced life support certifications (ACLS/BCLS), wound care specialization, and experience with electronic health record systems widely adopted across Abu Dhabi healthcare facilities. I understand that in the United Arab Emirates Abu Dhabi context, nursing transcends technical skills—it demands precision within a framework of cultural humility and institutional excellence governed by the Health Authority - Abu Dhabi (HAAD) standards.</w:t>
      </w:r>
    </w:p>
    <w:p>
      <w:pPr>
        <w:pStyle w:val="BodyText"/>
      </w:pPr>
      <w:r>
        <w:rPr>
          <w:bCs/>
          <w:b/>
        </w:rPr>
        <w:t xml:space="preserve">My professional philosophy is anchored in three pillars essential to thriving as a Nurse in Abu Dhabi:</w:t>
      </w:r>
    </w:p>
    <w:p>
      <w:pPr>
        <w:numPr>
          <w:ilvl w:val="0"/>
          <w:numId w:val="1001"/>
        </w:numPr>
        <w:pStyle w:val="Compact"/>
      </w:pPr>
      <w:r>
        <w:rPr>
          <w:bCs/>
          <w:b/>
        </w:rPr>
        <w:t xml:space="preserve">Adherence to UAE Healthcare Regulations:</w:t>
      </w:r>
      <w:r>
        <w:t xml:space="preserve"> </w:t>
      </w:r>
      <w:r>
        <w:t xml:space="preserve">I maintain current certifications aligned with HAAD and MOHAP requirements, including mandatory continuing education on infectious disease protocols and patient privacy laws (Federal Law No. 2 of 2016).</w:t>
      </w:r>
    </w:p>
    <w:p>
      <w:pPr>
        <w:numPr>
          <w:ilvl w:val="0"/>
          <w:numId w:val="1001"/>
        </w:numPr>
        <w:pStyle w:val="Compact"/>
      </w:pPr>
      <w:r>
        <w:rPr>
          <w:bCs/>
          <w:b/>
        </w:rPr>
        <w:t xml:space="preserve">Cultural Intelligence:</w:t>
      </w:r>
      <w:r>
        <w:t xml:space="preserve"> </w:t>
      </w:r>
      <w:r>
        <w:t xml:space="preserve">Having worked with diverse populations across five countries, I possess deep respect for Emirati customs—particularly in family-centered care dynamics and Islamic healthcare principles like modesty during examinations.</w:t>
      </w:r>
    </w:p>
    <w:p>
      <w:pPr>
        <w:numPr>
          <w:ilvl w:val="0"/>
          <w:numId w:val="1001"/>
        </w:numPr>
        <w:pStyle w:val="Compact"/>
      </w:pPr>
      <w:r>
        <w:rPr>
          <w:bCs/>
          <w:b/>
        </w:rPr>
        <w:t xml:space="preserve">Community-Centric Mindset:</w:t>
      </w:r>
      <w:r>
        <w:t xml:space="preserve"> </w:t>
      </w:r>
      <w:r>
        <w:t xml:space="preserve">Abu Dhabi's vision of "Health for All" resonates deeply; I volunteer monthly at community health camps serving migrant worker populations, mirroring the UAE's commitment to inclusive healthcare access.</w:t>
      </w:r>
    </w:p>
    <w:bookmarkEnd w:id="20"/>
    <w:bookmarkStart w:id="21" w:name="X66997bf5ce89e5a786e4b4746b564ab91edc9a2"/>
    <w:p>
      <w:pPr>
        <w:pStyle w:val="Heading2"/>
      </w:pPr>
      <w:r>
        <w:t xml:space="preserve">The Abu Dhabi Imperative: Why This City, This Moment</w:t>
      </w:r>
    </w:p>
    <w:p>
      <w:pPr>
        <w:pStyle w:val="FirstParagraph"/>
      </w:pPr>
      <w:r>
        <w:t xml:space="preserve">Abu Dhabi is not merely a location on a map for me—it represents the pinnacle of global healthcare innovation where tradition and advancement coexist harmoniously. I have closely studied the emirate's strategic initiatives like "Abu Dhabi Health Strategy 2030" and the ambitious expansion of SEHA hospitals, which prioritize patient experience through technologies such as AI-driven triage systems. As a Nurse seeking to grow in this environment, I am energized by opportunities to contribute to projects like the new Al Rahba Hospital's integrated care model or the Abu Dhabi Telehealth Network. The United Arab Emirates' commitment to elevating nursing from a role to a strategic profession—evidenced by recent licensure reforms that recognize advanced practice roles—aligns perfectly with my career trajectory.</w:t>
      </w:r>
    </w:p>
    <w:bookmarkEnd w:id="21"/>
    <w:bookmarkStart w:id="22" w:name="X7a031e075e89c70181c4dc40ee95b89bfe648cb"/>
    <w:p>
      <w:pPr>
        <w:pStyle w:val="Heading2"/>
      </w:pPr>
      <w:r>
        <w:t xml:space="preserve">Alignment with Abu Dhabi's Healthcare Values</w:t>
      </w:r>
    </w:p>
    <w:p>
      <w:pPr>
        <w:pStyle w:val="FirstParagraph"/>
      </w:pPr>
      <w:r>
        <w:t xml:space="preserve">I am particularly inspired by the UAE's holistic approach to wellness, exemplified in Abu Dhabi's "Wellness First" campaign. In my previous role managing a community health outreach program, I designed diabetes education workshops for Arabic-speaking populations—directly mirroring the cultural adaptation required for success in Abu Dhabi. My fluency in English and Arabic (B2 level) allows me to bridge communication gaps between patients and providers, a critical asset given that 85% of Abu Dhabi's population are expatriates with varied linguistic needs. I also hold certification in UAE-specific protocols for managing heat-related illnesses—a vital skill during the emirate's summer months.</w:t>
      </w:r>
    </w:p>
    <w:bookmarkEnd w:id="22"/>
    <w:bookmarkStart w:id="23" w:name="X557b87d1ee0c08a49944c686f8b9756a3793797"/>
    <w:p>
      <w:pPr>
        <w:pStyle w:val="Heading2"/>
      </w:pPr>
      <w:r>
        <w:t xml:space="preserve">Contributing to Abu Dhabi's Nursing Legacy</w:t>
      </w:r>
    </w:p>
    <w:p>
      <w:pPr>
        <w:pStyle w:val="FirstParagraph"/>
      </w:pPr>
      <w:r>
        <w:t xml:space="preserve">Having observed how the United Arab Emirates Abu Dhabi invests in nursing education through partnerships with institutions like Masdar Institute and Zayed University, I am eager to participate in mentorship programs. I propose initiating a peer-education initiative focused on evidence-based practice for new nurses—addressing a priority identified by the Abu Dhabi Nursing Council. My experience training 15 junior staff members on sepsis recognition protocols at my current hospital demonstrates my capability to foster professional growth within this framework.</w:t>
      </w:r>
    </w:p>
    <w:p>
      <w:pPr>
        <w:pStyle w:val="BodyText"/>
      </w:pPr>
      <w:r>
        <w:t xml:space="preserve">Moreover, I recognize that nursing in Abu Dhabi requires emotional resilience amid high-stakes environments like the Mafraq Emergency Department or Al-Ain Medical City's cardiac unit. During a recent outbreak of seasonal influenza in Dubai, I led a rapid response team that reduced ER wait times by 35% through triage optimization—a skill directly transferable to Abu Dhabi's bustling healthcare hubs. I approach these challenges with the calm professionalism demanded by Emirati healthcare standards, where patient safety is paramount.</w:t>
      </w:r>
    </w:p>
    <w:bookmarkEnd w:id="23"/>
    <w:bookmarkStart w:id="24" w:name="future-vision-growing-with-abu-dhabi"/>
    <w:p>
      <w:pPr>
        <w:pStyle w:val="Heading2"/>
      </w:pPr>
      <w:r>
        <w:t xml:space="preserve">Future Vision: Growing With Abu Dhabi</w:t>
      </w:r>
    </w:p>
    <w:p>
      <w:pPr>
        <w:pStyle w:val="FirstParagraph"/>
      </w:pPr>
      <w:r>
        <w:t xml:space="preserve">I envision my career as a Nurse evolving alongside Abu Dhabi's healthcare transformation. Within three years, I aim to specialize in geriatric care—a growing need as the UAE's population ages—while pursuing a Master's in Nursing Leadership through Khalifa University's online program. Long-term, I aspire to contribute to policy development for cultural competency training across SEHA facilities. This path resonates with Abu Dhabi's goal of becoming a global healthcare destination by 2030, where nursing excellence isn't just expected—it's the cornerstone of national pride.</w:t>
      </w:r>
    </w:p>
    <w:p>
      <w:pPr>
        <w:pStyle w:val="BodyText"/>
      </w:pPr>
      <w:r>
        <w:t xml:space="preserve">In closing, this Personal Statement encapsulates my readiness to embody the values that define healthcare in the United Arab Emirates. I am not seeking merely employment but an opportunity to become a steadfast member of Abu Dhabi's medical community—a Nurse who understands that healing transcends borders and thrives when rooted in respect for local traditions and global best practices. I am confident that my clinical expertise, cultural adaptability, and unwavering dedication to patient-centered care will allow me to make meaningful contributions from day one at any healthcare institution across Abu Dhabi. I welcome the chance to discuss how my vision aligns with your team's mission as we collectively advance healthcare excellence in this extraordinary city of the United Arab Emirates.</w:t>
      </w:r>
    </w:p>
    <w:p>
      <w:pPr>
        <w:pStyle w:val="BodyText"/>
      </w:pPr>
      <w:r>
        <w:t xml:space="preserve">— [Your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Nurse Position - Abu Dhabi, United Arab Emirates</dc:title>
  <dc:creator/>
  <dc:language>en</dc:language>
  <cp:keywords/>
  <dcterms:created xsi:type="dcterms:W3CDTF">2026-07-23T05:35:55Z</dcterms:created>
  <dcterms:modified xsi:type="dcterms:W3CDTF">2026-07-23T05:35:55Z</dcterms:modified>
</cp:coreProperties>
</file>

<file path=docProps/custom.xml><?xml version="1.0" encoding="utf-8"?>
<Properties xmlns="http://schemas.openxmlformats.org/officeDocument/2006/custom-properties" xmlns:vt="http://schemas.openxmlformats.org/officeDocument/2006/docPropsVTypes"/>
</file>