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1fca48b0313ead187ee22d389bc17bf3659ef4"/>
    <w:p>
      <w:pPr>
        <w:pStyle w:val="Heading1"/>
      </w:pPr>
      <w:r>
        <w:t xml:space="preserve">Personal Statement: A Dedication to Nursing Excellence in Vietnam Ho Chi Minh City</w:t>
      </w:r>
    </w:p>
    <w:p>
      <w:pPr>
        <w:pStyle w:val="FirstParagraph"/>
      </w:pPr>
      <w:r>
        <w:t xml:space="preserve">As a dedicated and compassionate healthcare professional with over five years of clinical experience across diverse settings, I am writing this Personal Statement to express my profound commitment to advancing the art and science of nursing within the vibrant, dynamic healthcare landscape of Vietnam Ho Chi Minh City. This city—a pulsating hub of culture, commerce, and resilience—presents both extraordinary challenges and unparalleled opportunities for a Nurse like me to make a meaningful impact on community health. My journey has led me not merely to seek employment, but to forge a lifelong partnership with the people and healthcare institutions of Ho Chi Minh City.</w:t>
      </w:r>
    </w:p>
    <w:p>
      <w:pPr>
        <w:pStyle w:val="BodyText"/>
      </w:pPr>
      <w:r>
        <w:t xml:space="preserve">My passion for nursing was ignited during my undergraduate studies in Manila, where I witnessed firsthand how culturally responsive care could transform outcomes in resource-constrained environments. Yet, it was my subsequent role at a community health center serving underserved populations in Metro Manila that crystallized my purpose: to be a Nurse who bridges gaps between medical expertise and human dignity. In Ho Chi Minh City, where urbanization strains healthcare infrastructure and infectious disease burdens remain high—particularly with dengue fever surging during monsoon seasons—I see the urgent need for skilled, adaptable professionals who understand the nuances of serving a rapidly growing population. My training in emergency care, maternal health, and chronic disease management aligns precisely with HCMC’s most pressing needs, from overcrowded public hospitals like Cho Ray to community clinics in districts like District 10.</w:t>
      </w:r>
    </w:p>
    <w:p>
      <w:pPr>
        <w:pStyle w:val="BodyText"/>
      </w:pPr>
      <w:r>
        <w:t xml:space="preserve">What truly distinguishes my approach is my commitment to cultural humility. I have actively learned Vietnamese healthcare protocols and etiquette, recognizing that trust is built not just through clinical skill but through respect for local customs—such as addressing elders with appropriate titles or understanding the role of family in care decisions. During a recent volunteer stint at a mobile health clinic in Hanoi, I collaborated with Vietnamese nurses to design patient education materials on diabetes management that incorporated traditional dietary practices (e.g., integrating rice-based meal plans). This experience taught me that effective nursing transcends language; it requires listening to communities and adapting care within their cultural framework. In Vietnam Ho Chi Minh City, where familial bonds are central to health journeys, I will prioritize family-centered care as a cornerstone of my practice.</w:t>
      </w:r>
    </w:p>
    <w:p>
      <w:pPr>
        <w:pStyle w:val="BodyText"/>
      </w:pPr>
      <w:r>
        <w:t xml:space="preserve">As a Nurse who has managed high-acuity caseloads in busy urban settings—from triage during mass casualty drills in Quezon City to prenatal support for migrant workers—I thrive under pressure while maintaining empathy. In Ho Chi Minh City, I anticipate contributing to initiatives addressing maternal mortality rates and adolescent mental health, two areas where HCMC’s healthcare system seeks innovative solutions. My fluency in basic Vietnamese (I am currently studying advanced conversational skills through the HCMC Language Institute) ensures I can communicate directly with patients who may feel intimidated by English-only services. More importantly, I approach every patient interaction as an opportunity to learn: a conversation with an elderly woman in District 5 about her hypertension journey taught me more about adherence barriers than any textbook could.</w:t>
      </w:r>
    </w:p>
    <w:p>
      <w:pPr>
        <w:pStyle w:val="BodyText"/>
      </w:pPr>
      <w:r>
        <w:t xml:space="preserve">The spirit of Ho Chi Minh City—its resilience amid rapid change, its blend of tradition and modernity—fuels my dedication. I am not merely applying for a position; I am seeking to integrate into the fabric of this city’s healthcare community. I envision collaborating with colleagues at hospitals like the International Hospital HCMC or the University of Medicine and Pharmacy to develop nurse-led clinics addressing HIV/AIDS prevention in key populations, leveraging my background in public health outreach. In Vietnam Ho Chi Minh City, where healthcare access varies dramatically by neighborhood, I aim to advocate for equitable care through evidence-based practices learned from global standards but rooted in local context.</w:t>
      </w:r>
    </w:p>
    <w:p>
      <w:pPr>
        <w:pStyle w:val="BodyText"/>
      </w:pPr>
      <w:r>
        <w:t xml:space="preserve">My professional ethos is simple: nursing is not a job but a sacred trust. This belief was reinforced during my work with refugee families resettled in HCMC’s outskirts, where language barriers and trauma complicated care. A young mother, Ms. Linh, taught me that healing begins when the Nurse sees the person beyond the chart—when we recognize fear behind silence or hope in a hesitant smile. In Vietnam Ho Chi Minh City, I will honor this truth daily: by listening to patients like Ms. Linh, supporting fellow nurses through mentorship programs, and continuously growing my skills alongside HCMC’s evolving healthcare ecosystem.</w:t>
      </w:r>
    </w:p>
    <w:p>
      <w:pPr>
        <w:pStyle w:val="BodyText"/>
      </w:pPr>
      <w:r>
        <w:t xml:space="preserve">I am eager to bring my clinical acumen in critical care and community health, coupled with my deep respect for Vietnamese culture, to a healthcare institution that values compassionate service. My goal is not just to work in Vietnam Ho Chi Minh City but to contribute meaningfully to its health narrative—one patient, one family, one community at a time. This Personal Statement reflects not merely an application but my promise: as your Nurse, I will uphold the highest standards of care while honoring the heart of this city’s people. I am ready to learn from HCMC’s legacy of resilience and help build a future where every resident receives not just treatment, but care that understands their humanity.</w:t>
      </w:r>
    </w:p>
    <w:p>
      <w:pPr>
        <w:pStyle w:val="BodyText"/>
      </w:pPr>
      <w:r>
        <w:t xml:space="preserve">With profound respect for Vietnam's healthcare journey and unwavering dedication to the community of Ho Chi Minh City, I humbly offer my service as a Nurse committed to excellence in every interaction. Thank you for considering my application to join the compassionate ranks serving Vietnam’s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2026-07-21T08:34:12Z</dcterms:created>
  <dcterms:modified xsi:type="dcterms:W3CDTF">2026-07-21T08:34:12Z</dcterms:modified>
</cp:coreProperties>
</file>

<file path=docProps/custom.xml><?xml version="1.0" encoding="utf-8"?>
<Properties xmlns="http://schemas.openxmlformats.org/officeDocument/2006/custom-properties" xmlns:vt="http://schemas.openxmlformats.org/officeDocument/2006/docPropsVTypes"/>
</file>