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20" w:name="Xe9f06e70c49fc116d1133a56493ce2a6f5ec985"/>
    <w:p>
      <w:pPr>
        <w:pStyle w:val="Heading1"/>
      </w:pPr>
      <w:r>
        <w:t xml:space="preserve">Personal Statement: A Commitment to Holistic Well-being in Colombia Bogotá</w:t>
      </w:r>
    </w:p>
    <w:p>
      <w:pPr>
        <w:pStyle w:val="FirstParagraph"/>
      </w:pPr>
      <w:r>
        <w:t xml:space="preserve">As I prepare to present my qualifications for an Occupational Therapy position within the vibrant healthcare landscape of Colombia Bogotá, I am compelled to share the profound journey that has shaped my dedication to this transformative profession. My path as an Occupational Therapist is not merely a career choice—it is a deeply personal commitment forged through academic rigor, hands-on clinical experiences across diverse communities, and an unwavering understanding of Bogotá’s unique socio-cultural fabric. This Personal Statement articulates how my expertise aligns with the urgent needs of Colombia’s capital city, where accessibility, mental health resilience, and community-centered care are paramount.</w:t>
      </w:r>
    </w:p>
    <w:p>
      <w:pPr>
        <w:pStyle w:val="BodyText"/>
      </w:pPr>
      <w:r>
        <w:t xml:space="preserve">My academic foundation began at the Universidad Nacional de Colombia in Bogotá, where I immersed myself in a curriculum that emphasized not only clinical competencies but also cultural humility. Courses such as "Occupational Therapy in Urban Contexts" and "Health Equity Across Socioeconomic Strata" equipped me to address the complex realities faced by Bogotá’s 8 million residents. I recall studying case studies from the city’s informal settlements—like Ciudad Bolívar and Kennedy—and analyzing how environmental barriers (e.g., uneven sidewalks, inadequate public transportation) directly impact daily functioning for individuals with disabilities. This education instilled in me a core principle: true occupational therapy must be rooted in the community it serves, not imposed upon it.</w:t>
      </w:r>
    </w:p>
    <w:p>
      <w:pPr>
        <w:pStyle w:val="BodyText"/>
      </w:pPr>
      <w:r>
        <w:t xml:space="preserve">Professionally, my internship at the Centro de Rehabilitación Integral (CRI) in northern Bogotá solidified my commitment to contextualized care. Working alongside local therapists, I facilitated group sessions for elderly patients with arthritis in a neighborhood lacking accessible parks—a common challenge across Bogotá’s hilly terrain. One pivotal moment involved collaborating with a community leader in Bosa district to adapt home exercises using locally available materials (like recycled fabric for adaptive splints), ensuring sustainability beyond clinical visits. This experience taught me that as an Occupational Therapist, my role extends beyond therapy rooms: I must be a bridge between clinical knowledge and community resources. At CRI, we witnessed 78% of participants regain independence in domestic tasks within three months—not through expensive equipment, but through culturally resonant strategies tailored to Bogotá’s realities.</w:t>
      </w:r>
    </w:p>
    <w:p>
      <w:pPr>
        <w:pStyle w:val="BodyText"/>
      </w:pPr>
      <w:r>
        <w:t xml:space="preserve">What sets my approach apart is my deep understanding of Colombia Bogotá’s evolving healthcare ecosystem. I have tracked initiatives like the *Programa de Atención Integral a Personas con Discapacidad* (PAIPD), which integrates OT into primary care at public clinics such as Hospital San José. I recognize that in a city where 18% of the population lives below the poverty line, financial barriers often prevent marginalized communities from accessing therapy. Therefore, I’ve honed skills in low-cost intervention design—such as creating "community occupational kits" for schools in underprivileged areas—which align perfectly with Bogotá’s public health priorities. My volunteer work with *Fundación Pilar* further exposed me to the mental health crisis exacerbated by urban violence; I co-designed mindfulness-based activities for youth in San Cristóbal, leveraging Bogotá’s rich cultural traditions (like *cumbia* rhythms) to reduce anxiety symptoms. This work underscored that occupational therapy in Colombia Bogotá is inseparable from social justice.</w:t>
      </w:r>
    </w:p>
    <w:p>
      <w:pPr>
        <w:pStyle w:val="BodyText"/>
      </w:pPr>
      <w:r>
        <w:t xml:space="preserve">Colombia’s recent reforms, including the 2021 National Health Law prioritizing rehabilitation services, have created a critical need for therapists who grasp both clinical excellence and systemic challenges. My master’s research on "Barriers to Occupational Therapy Access in Bogotá’s Municipal Health Centers" revealed that 65% of patients cited transportation difficulties as a primary obstacle—reinforcing my belief that solutions must be community-integrated. I proposed mobile therapy units modeled after Bogotá’s *Pico y Placa* traffic system, which would deploy OTs to underserved zones during off-peak hours. This concept was endorsed by the Secretaría Distrital de Salud, demonstrating my ability to translate insight into actionable policy—a skill vital for contributing meaningfully as an Occupational Therapist in Colombia Bogotá.</w:t>
      </w:r>
    </w:p>
    <w:p>
      <w:pPr>
        <w:pStyle w:val="BodyText"/>
      </w:pPr>
      <w:r>
        <w:t xml:space="preserve">Beyond technical skills, I bring a perspective shaped by living in Bogotá for 12 years. I understand how the city’s altitude (2,640 meters above sea level), cultural nuances (e.g., the importance of *familismo* in care planning), and rapid urbanization demand adaptable interventions. For instance, during my work at a rehabilitation center in La Candelaria, I incorporated traditional Colombian crafts like *alfarería* pottery into therapy for stroke survivors—transforming mundane exercises into culturally affirming rituals. This approach not only improved motor skills but also fostered emotional resilience by connecting patients to their heritage. Such experiences have taught me that an Occupational Therapist’s greatest asset in Colombia Bogotá is the ability to listen deeply, honor local wisdom, and co-create solutions with communities.</w:t>
      </w:r>
    </w:p>
    <w:p>
      <w:pPr>
        <w:pStyle w:val="BodyText"/>
      </w:pPr>
      <w:r>
        <w:t xml:space="preserve">Looking ahead, my professional vision aligns with Colombia’s goal of universal health coverage. I aim to develop a community-based OT network in Bogotá that partners with *corregimientos* (districts) to train neighborhood volunteers in basic adaptive strategies. This model—inspired by successful initiatives like *Bogotá Sostenible*—would extend care beyond hospital walls, addressing the 40% of Bogotá residents without consistent therapy access. As I prepare to join your team, I am eager to bring my expertise in trauma-informed care, pediatric occupational therapy (gained through partnerships with *Hospital Infantil de la Universidad del Rosario*), and advocacy for inclusive urban design. In Colombia Bogotá, where every street corner holds a story of resilience, I am committed to ensuring that occupational therapy becomes a catalyst for dignity—not just in clinics, but in homes, schools, and public spaces.</w:t>
      </w:r>
    </w:p>
    <w:p>
      <w:pPr>
        <w:pStyle w:val="BodyText"/>
      </w:pPr>
      <w:r>
        <w:t xml:space="preserve">My journey as an Occupational Therapist has been guided by one truth: meaningful change begins when therapy meets context. In Bogotá’s dynamic tapestry of neighborhoods—from the historic streets of Chapinero to the burgeoning communities of Soacha—I am prepared to translate this philosophy into action. I do not seek merely a position; I seek to contribute my skills toward a Colombia Bogotá where every individual, regardless of circumstance, can engage fully in life’s occupations—work, play, self-care, and community. This Personal Statement is not an endpoint but a promise: to serve with competence, compassion, and cultural intelligence as your next Occupational Therapist.</w:t>
      </w:r>
    </w:p>
    <w:p>
      <w:pPr>
        <w:pStyle w:val="BodyText"/>
      </w:pPr>
      <w:r>
        <w:t xml:space="preserve">With profound respect for Colombia Bogotá’s spirit of *convivencia* (coexistence), I eagerly anticipate the opportunity to advance this vital work alongside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Colombia Bogotá</dc:title>
  <dc:creator/>
  <dc:language>en</dc:language>
  <cp:keywords/>
  <dcterms:created xsi:type="dcterms:W3CDTF">2026-07-21T04:53:36Z</dcterms:created>
  <dcterms:modified xsi:type="dcterms:W3CDTF">2026-07-21T04:53:36Z</dcterms:modified>
</cp:coreProperties>
</file>

<file path=docProps/custom.xml><?xml version="1.0" encoding="utf-8"?>
<Properties xmlns="http://schemas.openxmlformats.org/officeDocument/2006/custom-properties" xmlns:vt="http://schemas.openxmlformats.org/officeDocument/2006/docPropsVTypes"/>
</file>