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ea94c1efa2961ec887f5da729fcbbc95688ca8e"/>
    <w:p>
      <w:pPr>
        <w:pStyle w:val="Heading1"/>
      </w:pPr>
      <w:r>
        <w:t xml:space="preserve">Personal Statement: A Commitment to Transformative Practice in France Paris</w:t>
      </w:r>
    </w:p>
    <w:p>
      <w:pPr>
        <w:pStyle w:val="FirstParagraph"/>
      </w:pPr>
      <w:r>
        <w:t xml:space="preserve">As I prepare to submit this Personal Statement, I find myself reflecting on the profound journey that has led me to pursue a career as an Occupational Therapist in the vibrant heart of France—Paris. This city, where history breathes through its cobblestone streets and innovation thrives within its cultural tapestry, represents not merely a destination but a convergence of my professional ideals and personal aspirations. My dedication to empowering individuals through purposeful engagement in daily life has been honed across diverse clinical settings, yet it is the unique opportunity to contribute to France’s esteemed healthcare landscape that now compels me to seek practice in Paris.</w:t>
      </w:r>
    </w:p>
    <w:p>
      <w:pPr>
        <w:pStyle w:val="BodyText"/>
      </w:pPr>
      <w:r>
        <w:t xml:space="preserve">My academic foundation began with a Bachelor of Science in Occupational Therapy at the University of Melbourne, where I immersed myself in evidence-based practice frameworks and human-centered design principles. During my clinical rotations, I worked extensively with neurorehabilitation patients recovering from strokes and traumatic brain injuries. One transformative experience involved collaborating with a multidisciplinary team to develop community reintegration programs for elderly clients—projects that required deep cultural sensitivity as we adapted interventions for multicultural populations. This early exposure crystallized my understanding: Occupational Therapy transcends clinical technique; it is about honoring each person’s story within their societal context. I furthered this learning through a Master of Science in Community Health at King’s College London, where I researched disability inclusion in urban environments—a study directly relevant to Paris’ dense, diverse neighborhoods.</w:t>
      </w:r>
    </w:p>
    <w:p>
      <w:pPr>
        <w:pStyle w:val="BodyText"/>
      </w:pPr>
      <w:r>
        <w:t xml:space="preserve">What draws me specifically to France Paris is not merely its global reputation but the profound alignment between my professional values and the French philosophy of occupational therapy. In France, ergothérapie is recognized as a vital component of holistic healthcare, deeply integrated within public hospitals like Sainte-Anne and private rehabilitation centers such as Hôpital Européen Georges Pompidou. I have studied the French National Curriculum for Occupational Therapists (DE d’Ergothérapie), which emphasizes client autonomy, environmental adaptation, and collaborative care—principles I have embodied throughout my career. Paris, with its rich tradition of social innovation through institutions like the Fondation de France and its commitment to universal healthcare access via Sécurité Sociale, offers an ideal ecosystem where occupational therapists can drive meaningful change. The city’s unique challenge of supporting aging populations in historic yet compact urban spaces resonates powerfully with my expertise in environmental modifications.</w:t>
      </w:r>
    </w:p>
    <w:p>
      <w:pPr>
        <w:pStyle w:val="BodyText"/>
      </w:pPr>
      <w:r>
        <w:t xml:space="preserve">My professional experience has equipped me to contribute immediately within the French system. As a Senior Occupational Therapist at Toronto’s Baycrest Hospital, I managed a caseload of 30+ clients daily, implementing the Canadian Model of Client-Centered Care while navigating complex hospital protocols. I spearheaded an initiative adapting home safety assessments for culturally diverse seniors—directly applicable to Parisian communities where immigrants and elderly residents navigate unique housing challenges. Crucially, I have also developed fluency in French (B2 level via DELF certification) through intensive study and volunteering at Montreal’s francophone community centers, ensuring I can communicate effectively with clients and colleagues from day one. I understand that in France Paris, linguistic precision is not merely practical but essential to ethical practice—where client consent and nuanced therapeutic relationships are legally mandated.</w:t>
      </w:r>
    </w:p>
    <w:p>
      <w:pPr>
        <w:pStyle w:val="BodyText"/>
      </w:pPr>
      <w:r>
        <w:t xml:space="preserve">What truly sets my approach apart is my commitment to bridging international best practices with French healthcare nuances. During my research for the Master’s program, I analyzed the efficacy of France’s “Handicap et Participation” framework (Law 2005-102) and designed a culturally responsive assessment tool now being piloted in collaboration with Parisian occupational therapy students at Université Paris Cité. I recognize that French Occupational Therapists operate within distinct professional boundaries: they are not licensed to prescribe medications but excel in social prescribing through partnerships with municipal services like CCAS (Centres Communaux d'Action Sociale). My experience in community advocacy—securing funding for adaptive equipment programs in underserved Toronto neighborhoods—positions me to contribute meaningfully to Parisian initiatives that address social determinants of health, such as the city’s “Villes Amies des Aînés” (Aging-Friendly Cities) project.</w:t>
      </w:r>
    </w:p>
    <w:p>
      <w:pPr>
        <w:pStyle w:val="BodyText"/>
      </w:pPr>
      <w:r>
        <w:t xml:space="preserve">Paris holds a special significance beyond professional ambition. Having visited the city multiple times, I have been captivated by its seamless fusion of tradition and modernity—how historic institutions like L’Hôpital de la Pitié-Salpêtrière coexist with cutting-edge rehabilitation technology in the 15th arrondissement. This duality mirrors my therapeutic philosophy: honoring clients’ histories while building pathways to new possibilities. I am particularly inspired by Parisian occupational therapists who pioneer community-based services in historic districts like Le Marais, where they adapt therapy sessions for patients living in narrow-staircase apartments. My goal is to join this legacy of innovation, contributing through both clinical excellence and collaboration with French professional associations such as the Syndicat National des Ergothérapeutes (SNE).</w:t>
      </w:r>
    </w:p>
    <w:p>
      <w:pPr>
        <w:pStyle w:val="BodyText"/>
      </w:pPr>
      <w:r>
        <w:t xml:space="preserve">I acknowledge that adapting to France Paris requires more than clinical skill—it demands respect for cultural rhythms. I have already begun integrating French workplace norms into my practice: understanding the importance of “l’heure française” (flexible timing), embracing collaborative decision-making over hierarchical structures, and learning to navigate the nuanced art of French professional communication. My volunteer work with Parisian expatriate networks has reinforced this commitment—I recently assisted in organizing a disability awareness workshop for international residents at Café de la Paix, bridging language barriers through visual aids and active listening. This experience taught me that in France, trust is built through patience and mutual respect, values I embody daily.</w:t>
      </w:r>
    </w:p>
    <w:p>
      <w:pPr>
        <w:pStyle w:val="BodyText"/>
      </w:pPr>
      <w:r>
        <w:t xml:space="preserve">Looking ahead, I envision my career as an Occupational Therapist in Paris evolving through two interconnected paths: first, by providing exceptional client-centered care within institutions like the Centre Hospitalier Intercommunal de Créteil; second, by contributing to policy discussions on inclusive urban design. I aspire to partner with Parisian occupational therapy students at École d’Ergothérapie de Paris to develop training modules on cross-cultural practice—ensuring future therapists are prepared for our increasingly globalized city. My ultimate aim is simple yet profound: to help every person in France Paris rediscover agency in their daily lives, whether they are a child learning to write after a hand injury or an elderly resident navigating the steps of a 19th-century apartment building.</w:t>
      </w:r>
    </w:p>
    <w:p>
      <w:pPr>
        <w:pStyle w:val="BodyText"/>
      </w:pPr>
      <w:r>
        <w:t xml:space="preserve">As I prepare to submit this Personal Statement, I do so with unwavering conviction. The path to becoming an Occupational Therapist in France Paris is not merely a career move—it is the culmination of years dedicated to understanding how humans engage meaningfully with their world. Paris, with its unparalleled blend of historical depth and forward-thinking compassion, offers the stage for this mission. I am ready to bring my skills, cultural humility, and passionate commitment to your healthcare community—where every client’s story begins anew 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France Paris</dc:title>
  <dc:creator/>
  <dc:language>en</dc:language>
  <cp:keywords/>
  <dcterms:created xsi:type="dcterms:W3CDTF">2026-07-20T04:56:17Z</dcterms:created>
  <dcterms:modified xsi:type="dcterms:W3CDTF">2026-07-20T04:56:17Z</dcterms:modified>
</cp:coreProperties>
</file>

<file path=docProps/custom.xml><?xml version="1.0" encoding="utf-8"?>
<Properties xmlns="http://schemas.openxmlformats.org/officeDocument/2006/custom-properties" xmlns:vt="http://schemas.openxmlformats.org/officeDocument/2006/docPropsVTypes"/>
</file>