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0" w:name="X85a6883ccb4345d4a7fd94de88fe1c50861a783"/>
    <w:p>
      <w:pPr>
        <w:pStyle w:val="Heading1"/>
      </w:pPr>
      <w:r>
        <w:t xml:space="preserve">Personal Statement: Pursuing a Career as an Occupational Therapist in Berlin, Germany</w:t>
      </w:r>
    </w:p>
    <w:p>
      <w:pPr>
        <w:pStyle w:val="FirstParagraph"/>
      </w:pPr>
      <w:r>
        <w:t xml:space="preserve">As I prepare to embark on my professional journey as an Occupational Therapist within the vibrant healthcare landscape of Germany Berlin, I am compelled to articulate the profound alignment between my clinical philosophy, academic foundation, and aspiration to contribute meaningfully to this city’s innovative rehabilitation ecosystem. This</w:t>
      </w:r>
      <w:r>
        <w:t xml:space="preserve"> </w:t>
      </w:r>
      <w:r>
        <w:rPr>
          <w:iCs/>
          <w:i/>
        </w:rPr>
        <w:t xml:space="preserve">Personal Statement</w:t>
      </w:r>
      <w:r>
        <w:t xml:space="preserve"> </w:t>
      </w:r>
      <w:r>
        <w:t xml:space="preserve">reflects not merely a career application but a deeply considered commitment to merging my professional identity with Berlin’s unique cultural ethos of inclusivity, resilience, and forward-thinking care models.</w:t>
      </w:r>
    </w:p>
    <w:p>
      <w:pPr>
        <w:pStyle w:val="BodyText"/>
      </w:pPr>
      <w:r>
        <w:t xml:space="preserve">My academic journey began at [University Name], where I earned my Master of Science in Occupational Therapy (MSc OT) with honors. The curriculum immersed me in evidence-based practice, neurorehabilitation, and psychosocial approaches—principles that resonate powerfully with Germany’s emphasis on holistic patient-centered care. Crucially, my thesis explored "Integrating Digital Therapeutics into Community-Based Rehabilitation," a project directly aligned with Berlin’s Smart City initiatives. This research revealed how technology-driven interventions could bridge gaps in accessibility for marginalized populations—a vision I now seek to advance within the German healthcare framework.</w:t>
      </w:r>
    </w:p>
    <w:p>
      <w:pPr>
        <w:pStyle w:val="BodyText"/>
      </w:pPr>
      <w:r>
        <w:t xml:space="preserve">My clinical experience spans three years across diverse settings, each reinforcing why Germany Berlin represents the ideal environment to grow as an Occupational Therapist. At [Hospital Name] in London, I specialized in stroke rehabilitation, utilizing constraint-induced movement therapy with 15+ patients daily. However, it was my six-month volunteer placement at Berlin’s</w:t>
      </w:r>
      <w:r>
        <w:t xml:space="preserve"> </w:t>
      </w:r>
      <w:r>
        <w:rPr>
          <w:iCs/>
          <w:i/>
        </w:rPr>
        <w:t xml:space="preserve">Freie Universität Klinikum</w:t>
      </w:r>
      <w:r>
        <w:t xml:space="preserve"> </w:t>
      </w:r>
      <w:r>
        <w:t xml:space="preserve">during my final university year that ignited my dedication to this city. Observing how German occupational therapists collaborated with social workers and architects to redesign accessible public spaces—transforming a neglected park into a therapeutic community hub—exposed me to Germany’s systemic approach to "social participation." This experience crystallized my understanding that effective occupational therapy transcends clinical settings; it requires advocacy for environmental change, precisely the ethos Berlin champions through its</w:t>
      </w:r>
      <w:r>
        <w:t xml:space="preserve"> </w:t>
      </w:r>
      <w:r>
        <w:rPr>
          <w:iCs/>
          <w:i/>
        </w:rPr>
        <w:t xml:space="preserve">Barrierefreie Stadt</w:t>
      </w:r>
      <w:r>
        <w:t xml:space="preserve"> </w:t>
      </w:r>
      <w:r>
        <w:t xml:space="preserve">(Barrier-Free City) program.</w:t>
      </w:r>
    </w:p>
    <w:p>
      <w:pPr>
        <w:pStyle w:val="BodyText"/>
      </w:pPr>
      <w:r>
        <w:t xml:space="preserve">I am particularly drawn to Berlin’s distinctive integration of occupational therapy within the statutory health insurance system (</w:t>
      </w:r>
      <w:r>
        <w:rPr>
          <w:iCs/>
          <w:i/>
        </w:rPr>
        <w:t xml:space="preserve">Gesetzliche Krankenversicherung</w:t>
      </w:r>
      <w:r>
        <w:t xml:space="preserve">). Unlike fragmented healthcare models elsewhere, Germany’s coordinated approach ensures continuity from acute care to community support—a structure I aim to uphold. My internship at [Berlin Rehabilitation Center Name] allowed me to witness this firsthand: occupational therapists co-developing discharge plans with physiotherapists and case managers, ensuring seamless transitions for elderly patients with dementia. This contrasts sharply with the siloed services I observed in my prior work abroad, and it underscores why Berlin’s system is a global benchmark. As an Occupational Therapist committed to sustainable care pathways, I am eager to contribute to this model while learning from Berlin’s pioneering work in geriatric and neurodevelopmental therapy.</w:t>
      </w:r>
    </w:p>
    <w:p>
      <w:pPr>
        <w:pStyle w:val="BodyText"/>
      </w:pPr>
      <w:r>
        <w:t xml:space="preserve">Beyond clinical skills, I embody the cultural adaptability essential for thriving in Germany Berlin. Having lived in Cologne for two years during my studies (with advanced German language certification: C1), I navigated daily life through German healthcare bureaucracy, community networks, and workplace culture—a testament to my capacity to integrate into professional and social spheres. My fluency enables me to communicate empathetically with patients from Berlin’s diverse communities: refugees navigating asylum processes, immigrants facing cultural barriers in healthcare access, and elderly residents preserving their independence. I’ve volunteered with</w:t>
      </w:r>
      <w:r>
        <w:t xml:space="preserve"> </w:t>
      </w:r>
      <w:r>
        <w:rPr>
          <w:iCs/>
          <w:i/>
        </w:rPr>
        <w:t xml:space="preserve">Flüchtlingshilfe Berlin</w:t>
      </w:r>
      <w:r>
        <w:t xml:space="preserve">, adapting therapy techniques for trauma-affected children using culturally resonant play methods—a skill directly transferable to Berlin’s multicultural clinics like</w:t>
      </w:r>
      <w:r>
        <w:t xml:space="preserve"> </w:t>
      </w:r>
      <w:r>
        <w:rPr>
          <w:iCs/>
          <w:i/>
        </w:rPr>
        <w:t xml:space="preserve">Wohnen für Alle</w:t>
      </w:r>
      <w:r>
        <w:t xml:space="preserve">.</w:t>
      </w:r>
    </w:p>
    <w:p>
      <w:pPr>
        <w:pStyle w:val="BodyText"/>
      </w:pPr>
      <w:r>
        <w:t xml:space="preserve">My professional values converge seamlessly with Germany’s ethical framework for Occupational Therapy. The German Association of Occupational Therapists (</w:t>
      </w:r>
      <w:r>
        <w:rPr>
          <w:iCs/>
          <w:i/>
        </w:rPr>
        <w:t xml:space="preserve">Bundesverband der Ergotherapeuten e.V.</w:t>
      </w:r>
      <w:r>
        <w:t xml:space="preserve">) emphasizes *Selbstbestimmung* (self-determination) and *Inklusion*—principles I practice daily. For instance, while treating a young adult with cerebral palsy in London, I co-designed a workplace adaptation plan with the patient’s employer; this mirrors Berlin’s</w:t>
      </w:r>
      <w:r>
        <w:t xml:space="preserve"> </w:t>
      </w:r>
      <w:r>
        <w:rPr>
          <w:iCs/>
          <w:i/>
        </w:rPr>
        <w:t xml:space="preserve">Integrationsfachdienst</w:t>
      </w:r>
      <w:r>
        <w:t xml:space="preserve">, where therapists actively empower clients to claim their rights within societal structures. I am committed to advancing these values through ongoing learning: recently completing a certification in *Neuro-Developmental Treatment (NDT)* at the Charité Hospital, Berlin—a facility renowned for its research-driven clinical practice.</w:t>
      </w:r>
    </w:p>
    <w:p>
      <w:pPr>
        <w:pStyle w:val="BodyText"/>
      </w:pPr>
      <w:r>
        <w:t xml:space="preserve">Looking ahead, my goals align with Berlin’s strategic healthcare priorities. The city’s</w:t>
      </w:r>
      <w:r>
        <w:t xml:space="preserve"> </w:t>
      </w:r>
      <w:r>
        <w:rPr>
          <w:iCs/>
          <w:i/>
        </w:rPr>
        <w:t xml:space="preserve">Healthcare 4.0</w:t>
      </w:r>
      <w:r>
        <w:t xml:space="preserve"> </w:t>
      </w:r>
      <w:r>
        <w:t xml:space="preserve">initiative prioritizes digital health integration—something I researched in my thesis—and I aim to develop a mobile app for home exercise tracking, collaborating with local tech startups like</w:t>
      </w:r>
      <w:r>
        <w:t xml:space="preserve"> </w:t>
      </w:r>
      <w:r>
        <w:rPr>
          <w:iCs/>
          <w:i/>
        </w:rPr>
        <w:t xml:space="preserve">CareTec Berlin</w:t>
      </w:r>
      <w:r>
        <w:t xml:space="preserve">. More fundamentally, I seek to champion occupational therapy as a catalyst for social equity: advocating for policy changes that expand therapy access in low-income neighborhoods (e.g., Neukölln) where current resources are strained. Germany’s robust public health infrastructure provides the platform to turn such advocacy into action—a partnership I am eager to forge with Berlin’s</w:t>
      </w:r>
      <w:r>
        <w:t xml:space="preserve"> </w:t>
      </w:r>
      <w:r>
        <w:rPr>
          <w:iCs/>
          <w:i/>
        </w:rPr>
        <w:t xml:space="preserve">Gesundheitsamt</w:t>
      </w:r>
      <w:r>
        <w:t xml:space="preserve">.</w:t>
      </w:r>
    </w:p>
    <w:p>
      <w:pPr>
        <w:pStyle w:val="BodyText"/>
      </w:pPr>
      <w:r>
        <w:t xml:space="preserve">Ultimately, my aspiration as an Occupational Therapist in Germany Berlin is not merely to practice therapy but to co-create a healthcare culture where every individual, regardless of age or circumstance, can achieve meaningful engagement in life. This city—where history meets innovation and diversity fuels progress—offers the dynamic stage for this mission. I am ready to bring my clinical expertise, cross-cultural adaptability, and unwavering commitment to patient agency to Berlin’s occupational therapy community. With my German language proficiency, familiarity with local systems, and deep respect for the profession’s ethical core, I am confident I will contribute significantly to your team while growing alongside Berlin’s evolving healthcare landscape.</w:t>
      </w:r>
    </w:p>
    <w:p>
      <w:pPr>
        <w:pStyle w:val="BodyText"/>
      </w:pPr>
      <w:r>
        <w:t xml:space="preserve">Thank you for considering this</w:t>
      </w:r>
      <w:r>
        <w:t xml:space="preserve"> </w:t>
      </w:r>
      <w:r>
        <w:rPr>
          <w:iCs/>
          <w:i/>
        </w:rPr>
        <w:t xml:space="preserve">Personal Statement</w:t>
      </w:r>
      <w:r>
        <w:t xml:space="preserve">. I welcome the opportunity to discuss how my vision as an Occupational Therapist aligns with your clinic’s mission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Berlin, Germany</dc:title>
  <dc:creator/>
  <dc:language>en</dc:language>
  <cp:keywords/>
  <dcterms:created xsi:type="dcterms:W3CDTF">2026-05-01T21:19:47Z</dcterms:created>
  <dcterms:modified xsi:type="dcterms:W3CDTF">2026-05-01T21:19:47Z</dcterms:modified>
</cp:coreProperties>
</file>

<file path=docProps/custom.xml><?xml version="1.0" encoding="utf-8"?>
<Properties xmlns="http://schemas.openxmlformats.org/officeDocument/2006/custom-properties" xmlns:vt="http://schemas.openxmlformats.org/officeDocument/2006/docPropsVTypes"/>
</file>